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75D39" w14:textId="77777777" w:rsidR="001F70E6" w:rsidRPr="00C35C51" w:rsidRDefault="001F70E6" w:rsidP="00F024D3">
      <w:pPr>
        <w:pStyle w:val="Title"/>
        <w:spacing w:after="120" w:line="240" w:lineRule="auto"/>
        <w:rPr>
          <w:rFonts w:cs="Times New Roman"/>
          <w:color w:val="auto"/>
        </w:rPr>
      </w:pPr>
      <w:proofErr w:type="gramStart"/>
      <w:r w:rsidRPr="00C35C51">
        <w:rPr>
          <w:rFonts w:cs="Times New Roman"/>
          <w:color w:val="auto"/>
        </w:rPr>
        <w:t>REPORT  OF</w:t>
      </w:r>
      <w:proofErr w:type="gramEnd"/>
      <w:r w:rsidRPr="00C35C51">
        <w:rPr>
          <w:rFonts w:cs="Times New Roman"/>
          <w:color w:val="auto"/>
        </w:rPr>
        <w:t xml:space="preserve">  </w:t>
      </w:r>
      <w:proofErr w:type="gramStart"/>
      <w:r w:rsidRPr="00C35C51">
        <w:rPr>
          <w:rFonts w:cs="Times New Roman"/>
          <w:color w:val="auto"/>
        </w:rPr>
        <w:t>THE  INDEPENDENT</w:t>
      </w:r>
      <w:proofErr w:type="gramEnd"/>
      <w:r w:rsidRPr="00C35C51">
        <w:rPr>
          <w:rFonts w:cs="Times New Roman"/>
          <w:color w:val="auto"/>
        </w:rPr>
        <w:t xml:space="preserve">  </w:t>
      </w:r>
      <w:proofErr w:type="gramStart"/>
      <w:r w:rsidRPr="00C35C51">
        <w:rPr>
          <w:rFonts w:cs="Times New Roman"/>
          <w:color w:val="auto"/>
        </w:rPr>
        <w:t>CERTIFIED  PUBLIC</w:t>
      </w:r>
      <w:proofErr w:type="gramEnd"/>
      <w:r w:rsidRPr="00C35C51">
        <w:rPr>
          <w:rFonts w:cs="Times New Roman"/>
          <w:color w:val="auto"/>
        </w:rPr>
        <w:t xml:space="preserve">  ACCOUNTANTS</w:t>
      </w:r>
    </w:p>
    <w:p w14:paraId="44F0133F" w14:textId="77777777" w:rsidR="001F70E6" w:rsidRPr="00C35C51" w:rsidRDefault="001F70E6" w:rsidP="00F024D3">
      <w:pPr>
        <w:pStyle w:val="Title"/>
        <w:spacing w:after="120" w:line="240" w:lineRule="auto"/>
        <w:rPr>
          <w:rFonts w:cs="Times New Roman"/>
          <w:color w:val="auto"/>
        </w:rPr>
      </w:pPr>
    </w:p>
    <w:p w14:paraId="491F32ED" w14:textId="3A72D546" w:rsidR="00F07060" w:rsidRPr="00C35C51" w:rsidRDefault="00D32157" w:rsidP="00F024D3">
      <w:pPr>
        <w:pStyle w:val="Default"/>
        <w:spacing w:after="120"/>
        <w:rPr>
          <w:rFonts w:ascii="Times New Roman" w:hAnsi="Times New Roman" w:cs="Times New Roman"/>
          <w:b/>
          <w:bCs/>
          <w:color w:val="auto"/>
          <w:sz w:val="20"/>
          <w:szCs w:val="20"/>
        </w:rPr>
      </w:pPr>
      <w:proofErr w:type="gramStart"/>
      <w:r w:rsidRPr="00C35C51">
        <w:rPr>
          <w:rFonts w:ascii="Times New Roman" w:hAnsi="Times New Roman" w:cs="Times New Roman"/>
          <w:b/>
          <w:bCs/>
          <w:color w:val="auto"/>
          <w:sz w:val="20"/>
          <w:szCs w:val="20"/>
        </w:rPr>
        <w:t>TO  THE</w:t>
      </w:r>
      <w:proofErr w:type="gramEnd"/>
      <w:r w:rsidRPr="00C35C51">
        <w:rPr>
          <w:rFonts w:ascii="Times New Roman" w:hAnsi="Times New Roman" w:cs="Times New Roman"/>
          <w:b/>
          <w:bCs/>
          <w:color w:val="auto"/>
          <w:sz w:val="20"/>
          <w:szCs w:val="20"/>
        </w:rPr>
        <w:t xml:space="preserve">  </w:t>
      </w:r>
      <w:proofErr w:type="gramStart"/>
      <w:r w:rsidR="008D21B8" w:rsidRPr="008D21B8">
        <w:rPr>
          <w:rFonts w:ascii="Times New Roman" w:hAnsi="Times New Roman" w:cs="Times New Roman"/>
          <w:b/>
          <w:bCs/>
          <w:color w:val="auto"/>
          <w:sz w:val="20"/>
          <w:szCs w:val="20"/>
        </w:rPr>
        <w:t>BOARD  OF</w:t>
      </w:r>
      <w:proofErr w:type="gramEnd"/>
      <w:r w:rsidR="008D21B8" w:rsidRPr="008D21B8">
        <w:rPr>
          <w:rFonts w:ascii="Times New Roman" w:hAnsi="Times New Roman" w:cs="Times New Roman"/>
          <w:b/>
          <w:bCs/>
          <w:color w:val="auto"/>
          <w:sz w:val="20"/>
          <w:szCs w:val="20"/>
        </w:rPr>
        <w:t xml:space="preserve">  DIRECTORS</w:t>
      </w:r>
    </w:p>
    <w:p w14:paraId="4CF17C2C" w14:textId="77777777" w:rsidR="001F70E6" w:rsidRPr="00C35C51" w:rsidRDefault="0065545C" w:rsidP="00F024D3">
      <w:pPr>
        <w:pStyle w:val="Default"/>
        <w:spacing w:after="120"/>
        <w:rPr>
          <w:rFonts w:ascii="Times New Roman" w:hAnsi="Times New Roman" w:cs="Times New Roman"/>
          <w:b/>
          <w:bCs/>
          <w:color w:val="auto"/>
          <w:sz w:val="20"/>
          <w:szCs w:val="20"/>
        </w:rPr>
      </w:pPr>
      <w:proofErr w:type="gramStart"/>
      <w:r w:rsidRPr="00C35C51">
        <w:rPr>
          <w:rFonts w:ascii="Times New Roman" w:hAnsi="Times New Roman" w:cs="Times New Roman"/>
          <w:b/>
          <w:bCs/>
          <w:color w:val="auto"/>
          <w:sz w:val="20"/>
          <w:szCs w:val="20"/>
        </w:rPr>
        <w:t>THAI  AIRWAYS</w:t>
      </w:r>
      <w:proofErr w:type="gramEnd"/>
      <w:r w:rsidRPr="00C35C51">
        <w:rPr>
          <w:rFonts w:ascii="Times New Roman" w:hAnsi="Times New Roman" w:cs="Times New Roman"/>
          <w:b/>
          <w:bCs/>
          <w:color w:val="auto"/>
          <w:sz w:val="20"/>
          <w:szCs w:val="20"/>
        </w:rPr>
        <w:t xml:space="preserve">  </w:t>
      </w:r>
      <w:proofErr w:type="gramStart"/>
      <w:r w:rsidRPr="00C35C51">
        <w:rPr>
          <w:rFonts w:ascii="Times New Roman" w:hAnsi="Times New Roman" w:cs="Times New Roman"/>
          <w:b/>
          <w:bCs/>
          <w:color w:val="auto"/>
          <w:sz w:val="20"/>
          <w:szCs w:val="20"/>
        </w:rPr>
        <w:t xml:space="preserve">INTERNATIONAL  </w:t>
      </w:r>
      <w:r w:rsidR="001F70E6" w:rsidRPr="00C35C51">
        <w:rPr>
          <w:rFonts w:ascii="Times New Roman" w:hAnsi="Times New Roman" w:cs="Times New Roman"/>
          <w:b/>
          <w:bCs/>
          <w:color w:val="auto"/>
          <w:sz w:val="20"/>
          <w:szCs w:val="20"/>
        </w:rPr>
        <w:t>PUBLIC</w:t>
      </w:r>
      <w:proofErr w:type="gramEnd"/>
      <w:r w:rsidR="001F70E6" w:rsidRPr="00C35C51">
        <w:rPr>
          <w:rFonts w:ascii="Times New Roman" w:hAnsi="Times New Roman" w:cs="Times New Roman"/>
          <w:b/>
          <w:bCs/>
          <w:color w:val="auto"/>
          <w:sz w:val="20"/>
          <w:szCs w:val="20"/>
        </w:rPr>
        <w:t xml:space="preserve"> </w:t>
      </w:r>
      <w:r w:rsidR="00F024D3" w:rsidRPr="00C35C51">
        <w:rPr>
          <w:rFonts w:ascii="Times New Roman" w:hAnsi="Times New Roman" w:cs="Times New Roman"/>
          <w:b/>
          <w:bCs/>
          <w:color w:val="auto"/>
          <w:sz w:val="20"/>
          <w:szCs w:val="20"/>
          <w:cs/>
        </w:rPr>
        <w:t xml:space="preserve"> </w:t>
      </w:r>
      <w:proofErr w:type="gramStart"/>
      <w:r w:rsidR="001F70E6" w:rsidRPr="00C35C51">
        <w:rPr>
          <w:rFonts w:ascii="Times New Roman" w:hAnsi="Times New Roman" w:cs="Times New Roman"/>
          <w:b/>
          <w:bCs/>
          <w:color w:val="auto"/>
          <w:sz w:val="20"/>
          <w:szCs w:val="20"/>
        </w:rPr>
        <w:t>COMPANY</w:t>
      </w:r>
      <w:r w:rsidR="00F024D3" w:rsidRPr="00C35C51">
        <w:rPr>
          <w:rFonts w:ascii="Times New Roman" w:hAnsi="Times New Roman" w:cs="Times New Roman"/>
          <w:b/>
          <w:bCs/>
          <w:color w:val="auto"/>
          <w:sz w:val="20"/>
          <w:szCs w:val="20"/>
          <w:cs/>
        </w:rPr>
        <w:t xml:space="preserve"> </w:t>
      </w:r>
      <w:r w:rsidR="001F70E6" w:rsidRPr="00C35C51">
        <w:rPr>
          <w:rFonts w:ascii="Times New Roman" w:hAnsi="Times New Roman" w:cs="Times New Roman"/>
          <w:b/>
          <w:bCs/>
          <w:color w:val="auto"/>
          <w:sz w:val="20"/>
          <w:szCs w:val="20"/>
        </w:rPr>
        <w:t xml:space="preserve"> LIMITED</w:t>
      </w:r>
      <w:proofErr w:type="gramEnd"/>
    </w:p>
    <w:p w14:paraId="67358829" w14:textId="77777777" w:rsidR="00F024D3" w:rsidRPr="00C35C51" w:rsidRDefault="00F024D3" w:rsidP="00F024D3">
      <w:pPr>
        <w:pStyle w:val="Default"/>
        <w:rPr>
          <w:rFonts w:ascii="Times New Roman" w:hAnsi="Times New Roman" w:cs="Times New Roman"/>
          <w:color w:val="auto"/>
        </w:rPr>
      </w:pPr>
    </w:p>
    <w:p w14:paraId="0BB5877B" w14:textId="77777777" w:rsidR="001F70E6" w:rsidRPr="00C35C51" w:rsidRDefault="001F70E6" w:rsidP="00F024D3">
      <w:pPr>
        <w:pStyle w:val="Default"/>
        <w:rPr>
          <w:rFonts w:ascii="Times New Roman" w:hAnsi="Times New Roman" w:cs="Times New Roman"/>
          <w:b/>
          <w:bCs/>
          <w:color w:val="auto"/>
        </w:rPr>
      </w:pPr>
      <w:r w:rsidRPr="00C35C51">
        <w:rPr>
          <w:rFonts w:ascii="Times New Roman" w:hAnsi="Times New Roman" w:cs="Times New Roman"/>
          <w:b/>
          <w:bCs/>
          <w:color w:val="auto"/>
        </w:rPr>
        <w:t xml:space="preserve">Opinion </w:t>
      </w:r>
    </w:p>
    <w:p w14:paraId="4E1B3374" w14:textId="77777777" w:rsidR="00F024D3" w:rsidRPr="00C35C51" w:rsidRDefault="00F024D3" w:rsidP="00F024D3">
      <w:pPr>
        <w:pStyle w:val="Default"/>
        <w:jc w:val="thaiDistribute"/>
        <w:rPr>
          <w:rFonts w:ascii="Times New Roman" w:eastAsia="Times New Roman" w:hAnsi="Times New Roman" w:cs="Times New Roman"/>
          <w:color w:val="auto"/>
        </w:rPr>
      </w:pPr>
    </w:p>
    <w:p w14:paraId="0491C4B5" w14:textId="4182D79B" w:rsidR="00F07060" w:rsidRPr="00C35C51" w:rsidRDefault="00F07060" w:rsidP="00F024D3">
      <w:pPr>
        <w:pStyle w:val="Default"/>
        <w:jc w:val="thaiDistribute"/>
        <w:rPr>
          <w:rFonts w:ascii="Times New Roman" w:eastAsia="Times New Roman" w:hAnsi="Times New Roman" w:cs="Times New Roman"/>
          <w:color w:val="auto"/>
          <w:spacing w:val="-2"/>
        </w:rPr>
      </w:pPr>
      <w:r w:rsidRPr="00C35C51">
        <w:rPr>
          <w:rFonts w:ascii="Times New Roman" w:eastAsia="Times New Roman" w:hAnsi="Times New Roman" w:cs="Times New Roman"/>
          <w:color w:val="auto"/>
        </w:rPr>
        <w:t>We have audited the consolidated financial statements of</w:t>
      </w:r>
      <w:r w:rsidRPr="00C35C51">
        <w:rPr>
          <w:rFonts w:ascii="Times New Roman" w:eastAsia="Times New Roman" w:hAnsi="Times New Roman" w:cs="Times New Roman"/>
          <w:color w:val="auto"/>
          <w:cs/>
        </w:rPr>
        <w:t xml:space="preserve"> </w:t>
      </w:r>
      <w:r w:rsidR="0065545C" w:rsidRPr="00C35C51">
        <w:rPr>
          <w:rFonts w:ascii="Times New Roman" w:hAnsi="Times New Roman" w:cs="Times New Roman"/>
          <w:color w:val="auto"/>
        </w:rPr>
        <w:t xml:space="preserve">Thai Airways International </w:t>
      </w:r>
      <w:r w:rsidRPr="00C35C51">
        <w:rPr>
          <w:rFonts w:ascii="Times New Roman" w:hAnsi="Times New Roman" w:cs="Times New Roman"/>
          <w:color w:val="auto"/>
        </w:rPr>
        <w:t xml:space="preserve">Public Company Limited </w:t>
      </w:r>
      <w:r w:rsidRPr="00C35C51">
        <w:rPr>
          <w:rFonts w:ascii="Times New Roman" w:eastAsia="Times New Roman" w:hAnsi="Times New Roman" w:cs="Times New Roman"/>
          <w:color w:val="auto"/>
        </w:rPr>
        <w:t xml:space="preserve">and its subsidiaries </w:t>
      </w:r>
      <w:r w:rsidRPr="00C35C51">
        <w:rPr>
          <w:rFonts w:ascii="Times New Roman" w:hAnsi="Times New Roman" w:cs="Times New Roman"/>
          <w:color w:val="auto"/>
        </w:rPr>
        <w:t xml:space="preserve">(the “Group”) and the separate financial </w:t>
      </w:r>
      <w:r w:rsidRPr="00C35C51">
        <w:rPr>
          <w:rFonts w:ascii="Times New Roman" w:eastAsia="Times New Roman" w:hAnsi="Times New Roman" w:cs="Times New Roman"/>
          <w:color w:val="auto"/>
        </w:rPr>
        <w:t>statements</w:t>
      </w:r>
      <w:r w:rsidRPr="00C35C51">
        <w:rPr>
          <w:rFonts w:ascii="Times New Roman" w:hAnsi="Times New Roman" w:cs="Times New Roman"/>
          <w:color w:val="auto"/>
        </w:rPr>
        <w:t xml:space="preserve"> </w:t>
      </w:r>
      <w:r w:rsidRPr="00C35C51">
        <w:rPr>
          <w:rFonts w:ascii="Times New Roman" w:hAnsi="Times New Roman" w:cs="Times New Roman"/>
          <w:color w:val="auto"/>
          <w:spacing w:val="4"/>
        </w:rPr>
        <w:t>of</w:t>
      </w:r>
      <w:r w:rsidRPr="00C35C51">
        <w:rPr>
          <w:rFonts w:ascii="Times New Roman" w:eastAsia="Times New Roman" w:hAnsi="Times New Roman" w:cs="Times New Roman"/>
          <w:color w:val="auto"/>
          <w:spacing w:val="4"/>
        </w:rPr>
        <w:t xml:space="preserve"> </w:t>
      </w:r>
      <w:r w:rsidR="0065545C" w:rsidRPr="00C35C51">
        <w:rPr>
          <w:rFonts w:ascii="Times New Roman" w:hAnsi="Times New Roman" w:cs="Times New Roman"/>
          <w:color w:val="auto"/>
        </w:rPr>
        <w:t xml:space="preserve">Thai Airways International </w:t>
      </w:r>
      <w:r w:rsidRPr="00C35C51">
        <w:rPr>
          <w:rFonts w:ascii="Times New Roman" w:eastAsia="Times New Roman" w:hAnsi="Times New Roman" w:cs="Times New Roman"/>
          <w:color w:val="auto"/>
          <w:spacing w:val="4"/>
        </w:rPr>
        <w:t xml:space="preserve">Public Company Limited </w:t>
      </w:r>
      <w:r w:rsidR="00611DAE" w:rsidRPr="00C35C51">
        <w:rPr>
          <w:rFonts w:ascii="Times New Roman" w:hAnsi="Times New Roman" w:cs="Times New Roman"/>
          <w:color w:val="auto"/>
          <w:spacing w:val="4"/>
        </w:rPr>
        <w:t xml:space="preserve">(the “Company”) </w:t>
      </w:r>
      <w:r w:rsidRPr="00C35C51">
        <w:rPr>
          <w:rFonts w:ascii="Times New Roman" w:eastAsia="Times New Roman" w:hAnsi="Times New Roman" w:cs="Times New Roman"/>
          <w:color w:val="auto"/>
          <w:spacing w:val="4"/>
        </w:rPr>
        <w:t>which co</w:t>
      </w:r>
      <w:r w:rsidR="00F47EA2" w:rsidRPr="00C35C51">
        <w:rPr>
          <w:rFonts w:ascii="Times New Roman" w:eastAsia="Times New Roman" w:hAnsi="Times New Roman" w:cs="Times New Roman"/>
          <w:color w:val="auto"/>
          <w:spacing w:val="4"/>
        </w:rPr>
        <w:t>mprise</w:t>
      </w:r>
      <w:r w:rsidR="00F47EA2" w:rsidRPr="00C35C51">
        <w:rPr>
          <w:rFonts w:ascii="Times New Roman" w:eastAsia="Times New Roman" w:hAnsi="Times New Roman" w:cs="Times New Roman"/>
          <w:color w:val="auto"/>
        </w:rPr>
        <w:t xml:space="preserve"> the consolidated and sepa</w:t>
      </w:r>
      <w:r w:rsidRPr="00C35C51">
        <w:rPr>
          <w:rFonts w:ascii="Times New Roman" w:eastAsia="Times New Roman" w:hAnsi="Times New Roman" w:cs="Times New Roman"/>
          <w:color w:val="auto"/>
        </w:rPr>
        <w:t xml:space="preserve">rate statements of financial position as at December </w:t>
      </w:r>
      <w:r w:rsidR="00D62197" w:rsidRPr="00D62197">
        <w:rPr>
          <w:rFonts w:ascii="Times New Roman" w:eastAsia="Times New Roman" w:hAnsi="Times New Roman" w:cs="Angsana New"/>
          <w:color w:val="auto"/>
        </w:rPr>
        <w:t>31</w:t>
      </w:r>
      <w:r w:rsidRPr="00C35C51">
        <w:rPr>
          <w:rFonts w:ascii="Times New Roman" w:eastAsia="Times New Roman" w:hAnsi="Times New Roman" w:cs="Times New Roman"/>
          <w:color w:val="auto"/>
        </w:rPr>
        <w:t xml:space="preserve">, </w:t>
      </w:r>
      <w:r w:rsidR="00D62197" w:rsidRPr="00D62197">
        <w:rPr>
          <w:rFonts w:ascii="Times New Roman" w:eastAsia="Times New Roman" w:hAnsi="Times New Roman" w:cs="Angsana New"/>
          <w:color w:val="auto"/>
        </w:rPr>
        <w:t>2025</w:t>
      </w:r>
      <w:r w:rsidRPr="00C35C51">
        <w:rPr>
          <w:rFonts w:ascii="Times New Roman" w:eastAsia="Times New Roman" w:hAnsi="Times New Roman" w:cs="Times New Roman"/>
          <w:color w:val="auto"/>
        </w:rPr>
        <w:t xml:space="preserve">, and the related consolidated and </w:t>
      </w:r>
      <w:r w:rsidR="00DE5D41" w:rsidRPr="00C35C51">
        <w:rPr>
          <w:rFonts w:ascii="Times New Roman" w:eastAsia="Times New Roman" w:hAnsi="Times New Roman" w:cs="Times New Roman"/>
          <w:color w:val="auto"/>
        </w:rPr>
        <w:t xml:space="preserve">separate </w:t>
      </w:r>
      <w:r w:rsidR="00D37B95" w:rsidRPr="00C35C51">
        <w:rPr>
          <w:rFonts w:ascii="Times New Roman" w:eastAsia="Times New Roman" w:hAnsi="Times New Roman" w:cs="Times New Roman"/>
          <w:color w:val="auto"/>
        </w:rPr>
        <w:t>statements of comprehensive income</w:t>
      </w:r>
      <w:r w:rsidR="00C52F1C" w:rsidRPr="00C35C51">
        <w:rPr>
          <w:rFonts w:ascii="Times New Roman" w:eastAsia="Times New Roman" w:hAnsi="Times New Roman" w:cs="Times New Roman"/>
          <w:color w:val="auto"/>
          <w:spacing w:val="-6"/>
        </w:rPr>
        <w:t>,</w:t>
      </w:r>
      <w:r w:rsidRPr="00C35C51">
        <w:rPr>
          <w:rFonts w:ascii="Times New Roman" w:eastAsia="Times New Roman" w:hAnsi="Times New Roman" w:cs="Times New Roman"/>
          <w:color w:val="auto"/>
          <w:spacing w:val="-6"/>
        </w:rPr>
        <w:t xml:space="preserve"> changes in </w:t>
      </w:r>
      <w:r w:rsidR="00D412C9" w:rsidRPr="00C35C51">
        <w:rPr>
          <w:rFonts w:ascii="Times New Roman" w:eastAsia="Times New Roman" w:hAnsi="Times New Roman" w:cs="Times New Roman"/>
          <w:color w:val="auto"/>
          <w:spacing w:val="-6"/>
        </w:rPr>
        <w:t xml:space="preserve">shareholders’ </w:t>
      </w:r>
      <w:r w:rsidRPr="00C35C51">
        <w:rPr>
          <w:rFonts w:ascii="Times New Roman" w:eastAsia="Times New Roman" w:hAnsi="Times New Roman" w:cs="Times New Roman"/>
          <w:color w:val="auto"/>
          <w:spacing w:val="-6"/>
        </w:rPr>
        <w:t>equity and cash flows for the year then ended,</w:t>
      </w:r>
      <w:r w:rsidRPr="00C35C51">
        <w:rPr>
          <w:rFonts w:ascii="Times New Roman" w:eastAsia="Times New Roman" w:hAnsi="Times New Roman" w:cs="Times New Roman"/>
          <w:color w:val="auto"/>
        </w:rPr>
        <w:t xml:space="preserve"> </w:t>
      </w:r>
      <w:r w:rsidRPr="00C35C51">
        <w:rPr>
          <w:rFonts w:ascii="Times New Roman" w:eastAsia="Times New Roman" w:hAnsi="Times New Roman" w:cs="Times New Roman"/>
          <w:color w:val="auto"/>
          <w:spacing w:val="-2"/>
        </w:rPr>
        <w:t>an</w:t>
      </w:r>
      <w:r w:rsidR="00EA7352" w:rsidRPr="00C35C51">
        <w:rPr>
          <w:rFonts w:ascii="Times New Roman" w:eastAsia="Times New Roman" w:hAnsi="Times New Roman" w:cs="Times New Roman"/>
          <w:color w:val="auto"/>
          <w:spacing w:val="-2"/>
        </w:rPr>
        <w:t>d notes to</w:t>
      </w:r>
      <w:r w:rsidR="0042484C" w:rsidRPr="00C35C51">
        <w:rPr>
          <w:rFonts w:ascii="Times New Roman" w:eastAsia="Times New Roman" w:hAnsi="Times New Roman" w:cs="Times New Roman"/>
          <w:color w:val="auto"/>
          <w:spacing w:val="-2"/>
        </w:rPr>
        <w:t xml:space="preserve"> the</w:t>
      </w:r>
      <w:r w:rsidR="00D65551" w:rsidRPr="00C35C51">
        <w:rPr>
          <w:rFonts w:ascii="Times New Roman" w:eastAsia="Times New Roman" w:hAnsi="Times New Roman" w:cs="Times New Roman"/>
          <w:color w:val="auto"/>
          <w:spacing w:val="-2"/>
        </w:rPr>
        <w:t xml:space="preserve"> consolidated and </w:t>
      </w:r>
      <w:r w:rsidR="00D65551" w:rsidRPr="00C35C51">
        <w:rPr>
          <w:rFonts w:ascii="Times New Roman" w:eastAsia="Times New Roman" w:hAnsi="Times New Roman" w:cs="Times New Roman"/>
          <w:color w:val="auto"/>
        </w:rPr>
        <w:t>separate</w:t>
      </w:r>
      <w:r w:rsidR="0029722C" w:rsidRPr="00C35C51">
        <w:rPr>
          <w:rFonts w:ascii="Times New Roman" w:eastAsia="Times New Roman" w:hAnsi="Times New Roman" w:cs="Times New Roman"/>
          <w:color w:val="auto"/>
          <w:spacing w:val="-2"/>
        </w:rPr>
        <w:t xml:space="preserve"> </w:t>
      </w:r>
      <w:r w:rsidR="00EA7352" w:rsidRPr="00C35C51">
        <w:rPr>
          <w:rFonts w:ascii="Times New Roman" w:eastAsia="Times New Roman" w:hAnsi="Times New Roman" w:cs="Times New Roman"/>
          <w:color w:val="auto"/>
          <w:spacing w:val="-2"/>
        </w:rPr>
        <w:t>financial statements,</w:t>
      </w:r>
      <w:r w:rsidRPr="00C35C51">
        <w:rPr>
          <w:rFonts w:ascii="Times New Roman" w:eastAsia="Times New Roman" w:hAnsi="Times New Roman" w:cs="Times New Roman"/>
          <w:color w:val="auto"/>
          <w:spacing w:val="-2"/>
        </w:rPr>
        <w:t xml:space="preserve"> </w:t>
      </w:r>
      <w:r w:rsidR="00EA7352" w:rsidRPr="00C35C51">
        <w:rPr>
          <w:rFonts w:ascii="Times New Roman" w:eastAsia="Times New Roman" w:hAnsi="Times New Roman" w:cs="Times New Roman"/>
          <w:color w:val="auto"/>
          <w:spacing w:val="-2"/>
        </w:rPr>
        <w:t>including</w:t>
      </w:r>
      <w:r w:rsidRPr="00C35C51">
        <w:rPr>
          <w:rFonts w:ascii="Times New Roman" w:eastAsia="Times New Roman" w:hAnsi="Times New Roman" w:cs="Times New Roman"/>
          <w:color w:val="auto"/>
          <w:spacing w:val="-2"/>
        </w:rPr>
        <w:t xml:space="preserve"> </w:t>
      </w:r>
      <w:r w:rsidR="00E414BE">
        <w:rPr>
          <w:rFonts w:ascii="Times New Roman" w:eastAsia="Times New Roman" w:hAnsi="Times New Roman" w:cs="Times New Roman"/>
          <w:color w:val="auto"/>
          <w:spacing w:val="-2"/>
        </w:rPr>
        <w:t>material</w:t>
      </w:r>
      <w:r w:rsidR="00B25AE9">
        <w:rPr>
          <w:rFonts w:ascii="Times New Roman" w:eastAsia="Times New Roman" w:hAnsi="Times New Roman" w:cs="Cordia New" w:hint="cs"/>
          <w:color w:val="auto"/>
          <w:spacing w:val="-2"/>
          <w:cs/>
        </w:rPr>
        <w:t xml:space="preserve"> </w:t>
      </w:r>
      <w:r w:rsidRPr="00C35C51">
        <w:rPr>
          <w:rFonts w:ascii="Times New Roman" w:eastAsia="Times New Roman" w:hAnsi="Times New Roman" w:cs="Times New Roman"/>
          <w:color w:val="auto"/>
          <w:spacing w:val="-2"/>
        </w:rPr>
        <w:t>accounting polic</w:t>
      </w:r>
      <w:r w:rsidR="00E414BE">
        <w:rPr>
          <w:rFonts w:ascii="Times New Roman" w:eastAsia="Times New Roman" w:hAnsi="Times New Roman" w:cs="Times New Roman"/>
          <w:color w:val="auto"/>
          <w:spacing w:val="-2"/>
        </w:rPr>
        <w:t>y information.</w:t>
      </w:r>
    </w:p>
    <w:p w14:paraId="673405E1" w14:textId="77777777" w:rsidR="00F07060" w:rsidRPr="00C35C51" w:rsidRDefault="00F07060" w:rsidP="00F024D3">
      <w:pPr>
        <w:pStyle w:val="Default"/>
        <w:jc w:val="thaiDistribute"/>
        <w:rPr>
          <w:rFonts w:ascii="Times New Roman" w:hAnsi="Times New Roman" w:cs="Times New Roman"/>
          <w:color w:val="auto"/>
        </w:rPr>
      </w:pPr>
    </w:p>
    <w:p w14:paraId="51D2766F" w14:textId="448D0B9D" w:rsidR="001F70E6" w:rsidRPr="00C35C51" w:rsidRDefault="001F70E6" w:rsidP="00F024D3">
      <w:pPr>
        <w:pStyle w:val="Default"/>
        <w:jc w:val="thaiDistribute"/>
        <w:rPr>
          <w:rFonts w:ascii="Times New Roman" w:hAnsi="Times New Roman" w:cs="Times New Roman"/>
          <w:color w:val="auto"/>
        </w:rPr>
      </w:pPr>
      <w:r w:rsidRPr="00C35C51">
        <w:rPr>
          <w:rFonts w:ascii="Times New Roman" w:hAnsi="Times New Roman" w:cs="Times New Roman"/>
          <w:color w:val="auto"/>
        </w:rPr>
        <w:t xml:space="preserve">In our opinion, the accompanying consolidated </w:t>
      </w:r>
      <w:r w:rsidR="00DE5D41" w:rsidRPr="00C35C51">
        <w:rPr>
          <w:rFonts w:ascii="Times New Roman" w:hAnsi="Times New Roman" w:cs="Times New Roman"/>
          <w:color w:val="auto"/>
        </w:rPr>
        <w:t xml:space="preserve">and separate </w:t>
      </w:r>
      <w:r w:rsidRPr="00C35C51">
        <w:rPr>
          <w:rFonts w:ascii="Times New Roman" w:hAnsi="Times New Roman" w:cs="Times New Roman"/>
          <w:color w:val="auto"/>
        </w:rPr>
        <w:t xml:space="preserve">financial statements </w:t>
      </w:r>
      <w:r w:rsidR="00DE5D41" w:rsidRPr="00C35C51">
        <w:rPr>
          <w:rFonts w:ascii="Times New Roman" w:hAnsi="Times New Roman" w:cs="Times New Roman"/>
          <w:color w:val="auto"/>
        </w:rPr>
        <w:t xml:space="preserve">present fairly, in all material respects, the financial position of </w:t>
      </w:r>
      <w:r w:rsidR="0065545C" w:rsidRPr="00C35C51">
        <w:rPr>
          <w:rFonts w:ascii="Times New Roman" w:hAnsi="Times New Roman" w:cs="Times New Roman"/>
          <w:color w:val="auto"/>
        </w:rPr>
        <w:t xml:space="preserve">Thai Airways International </w:t>
      </w:r>
      <w:r w:rsidR="00DE5D41" w:rsidRPr="00C35C51">
        <w:rPr>
          <w:rFonts w:ascii="Times New Roman" w:hAnsi="Times New Roman" w:cs="Times New Roman"/>
          <w:color w:val="auto"/>
        </w:rPr>
        <w:t xml:space="preserve">Public Company Limited </w:t>
      </w:r>
      <w:r w:rsidR="00DE5D41" w:rsidRPr="00C35C51">
        <w:rPr>
          <w:rFonts w:ascii="Times New Roman" w:eastAsia="Times New Roman" w:hAnsi="Times New Roman" w:cs="Times New Roman"/>
          <w:color w:val="auto"/>
        </w:rPr>
        <w:t>and its subsidiaries</w:t>
      </w:r>
      <w:r w:rsidR="00DE5D41" w:rsidRPr="00C35C51">
        <w:rPr>
          <w:rFonts w:ascii="Times New Roman" w:hAnsi="Times New Roman" w:cs="Times New Roman"/>
          <w:color w:val="auto"/>
        </w:rPr>
        <w:t xml:space="preserve"> and of </w:t>
      </w:r>
      <w:r w:rsidR="0065545C" w:rsidRPr="00C35C51">
        <w:rPr>
          <w:rFonts w:ascii="Times New Roman" w:hAnsi="Times New Roman" w:cs="Times New Roman"/>
          <w:color w:val="auto"/>
        </w:rPr>
        <w:t xml:space="preserve">Thai Airways International </w:t>
      </w:r>
      <w:r w:rsidR="00DE5D41" w:rsidRPr="00C35C51">
        <w:rPr>
          <w:rFonts w:ascii="Times New Roman" w:eastAsia="Times New Roman" w:hAnsi="Times New Roman" w:cs="Times New Roman"/>
          <w:color w:val="auto"/>
        </w:rPr>
        <w:t xml:space="preserve">Public Company </w:t>
      </w:r>
      <w:r w:rsidR="00DE5D41" w:rsidRPr="00C35C51">
        <w:rPr>
          <w:rFonts w:ascii="Times New Roman" w:eastAsia="Times New Roman" w:hAnsi="Times New Roman" w:cs="Times New Roman"/>
          <w:color w:val="auto"/>
          <w:spacing w:val="-6"/>
        </w:rPr>
        <w:t>Limited</w:t>
      </w:r>
      <w:r w:rsidR="00DE5D41" w:rsidRPr="00C35C51">
        <w:rPr>
          <w:rFonts w:ascii="Times New Roman" w:hAnsi="Times New Roman" w:cs="Times New Roman"/>
          <w:color w:val="auto"/>
          <w:spacing w:val="-6"/>
        </w:rPr>
        <w:t xml:space="preserve"> as at December </w:t>
      </w:r>
      <w:r w:rsidR="00D62197" w:rsidRPr="00D62197">
        <w:rPr>
          <w:rFonts w:ascii="Times New Roman" w:hAnsi="Times New Roman" w:cs="Angsana New"/>
          <w:color w:val="auto"/>
          <w:spacing w:val="-6"/>
        </w:rPr>
        <w:t>31</w:t>
      </w:r>
      <w:r w:rsidR="00DE5D41" w:rsidRPr="00C35C51">
        <w:rPr>
          <w:rFonts w:ascii="Times New Roman" w:hAnsi="Times New Roman" w:cs="Times New Roman"/>
          <w:color w:val="auto"/>
          <w:spacing w:val="-6"/>
        </w:rPr>
        <w:t xml:space="preserve">, </w:t>
      </w:r>
      <w:r w:rsidR="00D62197" w:rsidRPr="00D62197">
        <w:rPr>
          <w:rFonts w:ascii="Times New Roman" w:hAnsi="Times New Roman" w:cs="Angsana New"/>
          <w:color w:val="auto"/>
          <w:spacing w:val="-6"/>
        </w:rPr>
        <w:t>2025</w:t>
      </w:r>
      <w:r w:rsidR="00DE5D41" w:rsidRPr="00C35C51">
        <w:rPr>
          <w:rFonts w:ascii="Times New Roman" w:hAnsi="Times New Roman" w:cs="Times New Roman"/>
          <w:color w:val="auto"/>
          <w:spacing w:val="-6"/>
        </w:rPr>
        <w:t xml:space="preserve">, and </w:t>
      </w:r>
      <w:r w:rsidR="004E6DDF" w:rsidRPr="00C35C51">
        <w:rPr>
          <w:rFonts w:ascii="Times New Roman" w:hAnsi="Times New Roman" w:cs="Times New Roman"/>
          <w:color w:val="auto"/>
          <w:spacing w:val="-6"/>
        </w:rPr>
        <w:t xml:space="preserve">its </w:t>
      </w:r>
      <w:r w:rsidR="00DE5D41" w:rsidRPr="00C35C51">
        <w:rPr>
          <w:rFonts w:ascii="Times New Roman" w:hAnsi="Times New Roman" w:cs="Times New Roman"/>
          <w:color w:val="auto"/>
          <w:spacing w:val="-6"/>
        </w:rPr>
        <w:t xml:space="preserve">financial performance and </w:t>
      </w:r>
      <w:r w:rsidR="004E6DDF" w:rsidRPr="00C35C51">
        <w:rPr>
          <w:rFonts w:ascii="Times New Roman" w:hAnsi="Times New Roman" w:cs="Times New Roman"/>
          <w:color w:val="auto"/>
          <w:spacing w:val="-6"/>
        </w:rPr>
        <w:t xml:space="preserve">its </w:t>
      </w:r>
      <w:r w:rsidR="00DE5D41" w:rsidRPr="00C35C51">
        <w:rPr>
          <w:rFonts w:ascii="Times New Roman" w:hAnsi="Times New Roman" w:cs="Times New Roman"/>
          <w:color w:val="auto"/>
          <w:spacing w:val="-6"/>
        </w:rPr>
        <w:t>cash flows for the year</w:t>
      </w:r>
      <w:r w:rsidR="00DE5D41" w:rsidRPr="00C35C51">
        <w:rPr>
          <w:rFonts w:ascii="Times New Roman" w:hAnsi="Times New Roman" w:cs="Times New Roman"/>
          <w:color w:val="auto"/>
        </w:rPr>
        <w:t xml:space="preserve"> then ended in accordance with Thai Financial Reporting Standards</w:t>
      </w:r>
      <w:r w:rsidR="00720AF8" w:rsidRPr="00C35C51">
        <w:rPr>
          <w:rFonts w:ascii="Times New Roman" w:hAnsi="Times New Roman" w:cs="Times New Roman"/>
          <w:color w:val="auto"/>
          <w:cs/>
        </w:rPr>
        <w:t xml:space="preserve"> </w:t>
      </w:r>
      <w:r w:rsidR="00720AF8" w:rsidRPr="00C35C51">
        <w:rPr>
          <w:rFonts w:ascii="Times New Roman" w:eastAsia="Times New Roman" w:hAnsi="Times New Roman" w:cs="Times New Roman"/>
          <w:color w:val="auto"/>
        </w:rPr>
        <w:t>(</w:t>
      </w:r>
      <w:r w:rsidR="001776E2" w:rsidRPr="00C35C51">
        <w:rPr>
          <w:rFonts w:ascii="Times New Roman" w:eastAsia="Times New Roman" w:hAnsi="Times New Roman" w:cs="Times New Roman"/>
          <w:color w:val="auto"/>
        </w:rPr>
        <w:t>“</w:t>
      </w:r>
      <w:r w:rsidR="00720AF8" w:rsidRPr="00C35C51">
        <w:rPr>
          <w:rFonts w:ascii="Times New Roman" w:eastAsia="Times New Roman" w:hAnsi="Times New Roman" w:cs="Times New Roman"/>
          <w:color w:val="auto"/>
        </w:rPr>
        <w:t>TFRSs</w:t>
      </w:r>
      <w:r w:rsidR="001776E2" w:rsidRPr="00C35C51">
        <w:rPr>
          <w:rFonts w:ascii="Times New Roman" w:eastAsia="Times New Roman" w:hAnsi="Times New Roman" w:cs="Times New Roman"/>
          <w:color w:val="auto"/>
        </w:rPr>
        <w:t>”</w:t>
      </w:r>
      <w:r w:rsidR="00720AF8" w:rsidRPr="00C35C51">
        <w:rPr>
          <w:rFonts w:ascii="Times New Roman" w:eastAsia="Times New Roman" w:hAnsi="Times New Roman" w:cs="Times New Roman"/>
          <w:color w:val="auto"/>
        </w:rPr>
        <w:t>)</w:t>
      </w:r>
      <w:r w:rsidR="00DE5D41" w:rsidRPr="00C35C51">
        <w:rPr>
          <w:rFonts w:ascii="Times New Roman" w:hAnsi="Times New Roman" w:cs="Times New Roman"/>
          <w:color w:val="auto"/>
        </w:rPr>
        <w:t>.</w:t>
      </w:r>
      <w:r w:rsidRPr="00C35C51">
        <w:rPr>
          <w:rFonts w:ascii="Times New Roman" w:hAnsi="Times New Roman" w:cs="Times New Roman"/>
          <w:color w:val="auto"/>
        </w:rPr>
        <w:t xml:space="preserve"> </w:t>
      </w:r>
    </w:p>
    <w:p w14:paraId="1216572B" w14:textId="77777777" w:rsidR="001F70E6" w:rsidRPr="00C35C51" w:rsidRDefault="001F70E6" w:rsidP="00F024D3">
      <w:pPr>
        <w:pStyle w:val="Default"/>
        <w:jc w:val="thaiDistribute"/>
        <w:rPr>
          <w:rFonts w:ascii="Times New Roman" w:hAnsi="Times New Roman" w:cs="Times New Roman"/>
          <w:color w:val="auto"/>
        </w:rPr>
      </w:pPr>
    </w:p>
    <w:p w14:paraId="7E1AD419" w14:textId="77777777" w:rsidR="001F70E6" w:rsidRPr="00C35C51" w:rsidRDefault="001F70E6" w:rsidP="00F024D3">
      <w:pPr>
        <w:pStyle w:val="Default"/>
        <w:rPr>
          <w:rFonts w:ascii="Times New Roman" w:hAnsi="Times New Roman" w:cs="Times New Roman"/>
          <w:color w:val="auto"/>
        </w:rPr>
      </w:pPr>
      <w:r w:rsidRPr="00C35C51">
        <w:rPr>
          <w:rFonts w:ascii="Times New Roman" w:hAnsi="Times New Roman" w:cs="Times New Roman"/>
          <w:b/>
          <w:bCs/>
          <w:color w:val="auto"/>
        </w:rPr>
        <w:t xml:space="preserve">Basis for Opinion </w:t>
      </w:r>
    </w:p>
    <w:p w14:paraId="6647CE39" w14:textId="77777777" w:rsidR="00F024D3" w:rsidRPr="00C35C51" w:rsidRDefault="00F024D3" w:rsidP="00F024D3">
      <w:pPr>
        <w:pStyle w:val="Default"/>
        <w:jc w:val="thaiDistribute"/>
        <w:rPr>
          <w:rFonts w:ascii="Times New Roman" w:eastAsia="Times New Roman" w:hAnsi="Times New Roman" w:cs="Times New Roman"/>
          <w:color w:val="auto"/>
        </w:rPr>
      </w:pPr>
    </w:p>
    <w:p w14:paraId="6BBF4662" w14:textId="77777777" w:rsidR="000E6D9F" w:rsidRPr="00C35C51" w:rsidRDefault="00850332" w:rsidP="00F024D3">
      <w:pPr>
        <w:pStyle w:val="Default"/>
        <w:jc w:val="thaiDistribute"/>
        <w:rPr>
          <w:rFonts w:ascii="Times New Roman" w:eastAsia="Times New Roman" w:hAnsi="Times New Roman" w:cs="Times New Roman"/>
          <w:color w:val="auto"/>
        </w:rPr>
      </w:pPr>
      <w:bookmarkStart w:id="0" w:name="OLE_LINK1"/>
      <w:r w:rsidRPr="00C35C51">
        <w:rPr>
          <w:rFonts w:ascii="Times New Roman" w:eastAsia="Times New Roman" w:hAnsi="Times New Roman" w:cs="Times New Roman"/>
          <w:color w:val="auto"/>
        </w:rPr>
        <w:t xml:space="preserve">We conducted our audit in accordance with Thai Standards on Auditing (“TSAs”). Our </w:t>
      </w:r>
      <w:r w:rsidRPr="00C35C51">
        <w:rPr>
          <w:rFonts w:ascii="Times New Roman" w:eastAsia="Times New Roman" w:hAnsi="Times New Roman" w:cs="Times New Roman"/>
          <w:color w:val="auto"/>
          <w:spacing w:val="-2"/>
        </w:rPr>
        <w:t xml:space="preserve">responsibilities under those standards are further described in the Auditor’s </w:t>
      </w:r>
      <w:r w:rsidRPr="00C35C51">
        <w:rPr>
          <w:rFonts w:ascii="Times New Roman" w:eastAsia="Times New Roman" w:hAnsi="Times New Roman" w:cs="Times New Roman"/>
          <w:color w:val="auto"/>
        </w:rPr>
        <w:t xml:space="preserve">Responsibilities for the Audit of the Consolidated and Separate Financial Statements section of our report. We are independent of the Group in accordance with the Code of Ethics for Professional Accountants including Independence Standards issued by the Federation of Accounting Professions (Code of Ethics for Professional Accountants) that are relevant to our audit of the consolidated and separate financial statements, and we have fulfilled our other ethical responsibilities in accordance with the Code of Ethics for Professional Accountants. </w:t>
      </w:r>
      <w:r w:rsidR="005C55A3" w:rsidRPr="00C35C51">
        <w:rPr>
          <w:rFonts w:ascii="Times New Roman" w:eastAsia="Times New Roman" w:hAnsi="Times New Roman" w:cs="Cordia New"/>
          <w:color w:val="auto"/>
          <w:cs/>
        </w:rPr>
        <w:br/>
      </w:r>
      <w:r w:rsidRPr="00C35C51">
        <w:rPr>
          <w:rFonts w:ascii="Times New Roman" w:eastAsia="Times New Roman" w:hAnsi="Times New Roman" w:cs="Times New Roman"/>
          <w:color w:val="auto"/>
        </w:rPr>
        <w:t>We believe that the audit evidence we have obtained is sufficient and appropriate to provide a basis for our opinion.</w:t>
      </w:r>
    </w:p>
    <w:bookmarkEnd w:id="0"/>
    <w:p w14:paraId="23FC0A1A" w14:textId="77777777" w:rsidR="00D412C9" w:rsidRPr="00C35C51" w:rsidRDefault="00D412C9" w:rsidP="00F024D3">
      <w:pPr>
        <w:pStyle w:val="Default"/>
        <w:jc w:val="thaiDistribute"/>
        <w:rPr>
          <w:rFonts w:ascii="Times New Roman" w:eastAsia="Times New Roman" w:hAnsi="Times New Roman" w:cs="Times New Roman"/>
          <w:color w:val="auto"/>
        </w:rPr>
      </w:pPr>
    </w:p>
    <w:p w14:paraId="171C3B86" w14:textId="77777777" w:rsidR="00352925" w:rsidRPr="00C35C51" w:rsidRDefault="00352925" w:rsidP="00F024D3">
      <w:pPr>
        <w:pStyle w:val="Default"/>
        <w:jc w:val="thaiDistribute"/>
        <w:rPr>
          <w:rFonts w:ascii="Times New Roman" w:eastAsia="Times New Roman" w:hAnsi="Times New Roman" w:cs="Times New Roman"/>
          <w:color w:val="auto"/>
        </w:rPr>
      </w:pPr>
    </w:p>
    <w:p w14:paraId="3124405F" w14:textId="77777777" w:rsidR="00F024D3" w:rsidRPr="00C35C51" w:rsidRDefault="00F024D3" w:rsidP="00F024D3">
      <w:pPr>
        <w:spacing w:after="0" w:line="240" w:lineRule="auto"/>
        <w:rPr>
          <w:rFonts w:ascii="Times New Roman" w:hAnsi="Times New Roman" w:cs="Times New Roman"/>
          <w:b/>
          <w:bCs/>
          <w:sz w:val="24"/>
          <w:szCs w:val="24"/>
        </w:rPr>
        <w:sectPr w:rsidR="00F024D3" w:rsidRPr="00C35C51" w:rsidSect="00E37CEC">
          <w:headerReference w:type="default" r:id="rId11"/>
          <w:pgSz w:w="11906" w:h="16838" w:code="9"/>
          <w:pgMar w:top="3312" w:right="1224" w:bottom="2304" w:left="1872" w:header="864" w:footer="432" w:gutter="0"/>
          <w:pgNumType w:fmt="numberInDash" w:start="2"/>
          <w:cols w:space="708"/>
          <w:titlePg/>
          <w:docGrid w:linePitch="360"/>
        </w:sectPr>
      </w:pPr>
    </w:p>
    <w:p w14:paraId="56C65B4C" w14:textId="30FE447F" w:rsidR="00B46FCC" w:rsidRPr="00C35C51" w:rsidRDefault="00B46FCC" w:rsidP="009029F8">
      <w:pPr>
        <w:pStyle w:val="Default"/>
        <w:ind w:left="432"/>
        <w:rPr>
          <w:rFonts w:ascii="Times New Roman" w:hAnsi="Times New Roman" w:cs="Times New Roman"/>
          <w:b/>
          <w:bCs/>
          <w:color w:val="auto"/>
        </w:rPr>
      </w:pPr>
      <w:r w:rsidRPr="00C35C51">
        <w:rPr>
          <w:rFonts w:ascii="Times New Roman" w:hAnsi="Times New Roman" w:cs="Times New Roman"/>
          <w:b/>
          <w:bCs/>
          <w:color w:val="auto"/>
        </w:rPr>
        <w:lastRenderedPageBreak/>
        <w:t>Key Audit Matter</w:t>
      </w:r>
    </w:p>
    <w:p w14:paraId="12A943D6" w14:textId="77777777" w:rsidR="006E0A74" w:rsidRPr="00C35C51" w:rsidRDefault="006E0A74" w:rsidP="009029F8">
      <w:pPr>
        <w:pStyle w:val="Default"/>
        <w:ind w:left="432"/>
        <w:jc w:val="thaiDistribute"/>
        <w:rPr>
          <w:rFonts w:ascii="Times New Roman" w:hAnsi="Times New Roman" w:cs="Times New Roman"/>
          <w:color w:val="auto"/>
        </w:rPr>
      </w:pPr>
    </w:p>
    <w:p w14:paraId="029C1853" w14:textId="1DE981BA" w:rsidR="00B46FCC" w:rsidRPr="00C35C51" w:rsidRDefault="00B46FCC" w:rsidP="00BA1662">
      <w:pPr>
        <w:autoSpaceDE w:val="0"/>
        <w:autoSpaceDN w:val="0"/>
        <w:adjustRightInd w:val="0"/>
        <w:spacing w:after="0" w:line="240" w:lineRule="auto"/>
        <w:ind w:left="432"/>
        <w:jc w:val="both"/>
        <w:rPr>
          <w:rFonts w:ascii="Times New Roman" w:eastAsia="Times New Roman" w:hAnsi="Times New Roman"/>
          <w:spacing w:val="-2"/>
          <w:sz w:val="24"/>
          <w:szCs w:val="24"/>
        </w:rPr>
      </w:pPr>
      <w:r w:rsidRPr="00C35C51">
        <w:rPr>
          <w:rFonts w:ascii="Times New Roman" w:eastAsia="Times New Roman" w:hAnsi="Times New Roman"/>
          <w:spacing w:val="-2"/>
          <w:sz w:val="24"/>
          <w:szCs w:val="24"/>
        </w:rPr>
        <w:t xml:space="preserve">Key audit matter </w:t>
      </w:r>
      <w:r w:rsidR="00B47976">
        <w:rPr>
          <w:rFonts w:ascii="Times New Roman" w:eastAsia="Times New Roman" w:hAnsi="Times New Roman"/>
          <w:spacing w:val="-2"/>
          <w:sz w:val="24"/>
          <w:szCs w:val="24"/>
        </w:rPr>
        <w:t>is</w:t>
      </w:r>
      <w:r w:rsidRPr="00C35C51">
        <w:rPr>
          <w:rFonts w:ascii="Times New Roman" w:eastAsia="Times New Roman" w:hAnsi="Times New Roman"/>
          <w:spacing w:val="-2"/>
          <w:sz w:val="24"/>
          <w:szCs w:val="24"/>
        </w:rPr>
        <w:t xml:space="preserve"> </w:t>
      </w:r>
      <w:r w:rsidR="00B47976">
        <w:rPr>
          <w:rFonts w:ascii="Times New Roman" w:eastAsia="Times New Roman" w:hAnsi="Times New Roman"/>
          <w:spacing w:val="-2"/>
          <w:sz w:val="24"/>
          <w:szCs w:val="24"/>
        </w:rPr>
        <w:t>th</w:t>
      </w:r>
      <w:r w:rsidR="006B1B14">
        <w:rPr>
          <w:rFonts w:ascii="Times New Roman" w:eastAsia="Times New Roman" w:hAnsi="Times New Roman"/>
          <w:spacing w:val="-2"/>
          <w:sz w:val="24"/>
          <w:szCs w:val="24"/>
        </w:rPr>
        <w:t>e</w:t>
      </w:r>
      <w:r w:rsidRPr="00C35C51">
        <w:rPr>
          <w:rFonts w:ascii="Times New Roman" w:eastAsia="Times New Roman" w:hAnsi="Times New Roman"/>
          <w:spacing w:val="-2"/>
          <w:sz w:val="24"/>
          <w:szCs w:val="24"/>
        </w:rPr>
        <w:t xml:space="preserve"> matter that, in our professional judgment, </w:t>
      </w:r>
      <w:r w:rsidR="00B47976">
        <w:rPr>
          <w:rFonts w:ascii="Times New Roman" w:eastAsia="Times New Roman" w:hAnsi="Times New Roman"/>
          <w:spacing w:val="-2"/>
          <w:sz w:val="24"/>
          <w:szCs w:val="24"/>
        </w:rPr>
        <w:t>was</w:t>
      </w:r>
      <w:r w:rsidRPr="00C35C51">
        <w:rPr>
          <w:rFonts w:ascii="Times New Roman" w:eastAsia="Times New Roman" w:hAnsi="Times New Roman"/>
          <w:spacing w:val="-2"/>
          <w:sz w:val="24"/>
          <w:szCs w:val="24"/>
        </w:rPr>
        <w:t xml:space="preserve"> of most significance in our audit of the consolidated and separate financial statements of the current period. </w:t>
      </w:r>
      <w:r w:rsidR="00B47976">
        <w:rPr>
          <w:rFonts w:ascii="Times New Roman" w:eastAsia="Times New Roman" w:hAnsi="Times New Roman"/>
          <w:spacing w:val="-2"/>
          <w:sz w:val="24"/>
          <w:szCs w:val="24"/>
        </w:rPr>
        <w:t>This</w:t>
      </w:r>
      <w:r w:rsidRPr="00C35C51">
        <w:rPr>
          <w:rFonts w:ascii="Times New Roman" w:eastAsia="Times New Roman" w:hAnsi="Times New Roman"/>
          <w:spacing w:val="-2"/>
          <w:sz w:val="24"/>
          <w:szCs w:val="24"/>
        </w:rPr>
        <w:t xml:space="preserve"> matter </w:t>
      </w:r>
      <w:r w:rsidR="00B47976">
        <w:rPr>
          <w:rFonts w:ascii="Times New Roman" w:eastAsia="Times New Roman" w:hAnsi="Times New Roman"/>
          <w:spacing w:val="-2"/>
          <w:sz w:val="24"/>
          <w:szCs w:val="24"/>
        </w:rPr>
        <w:t>was</w:t>
      </w:r>
      <w:r w:rsidRPr="00C35C51">
        <w:rPr>
          <w:rFonts w:ascii="Times New Roman" w:eastAsia="Times New Roman" w:hAnsi="Times New Roman"/>
          <w:spacing w:val="-2"/>
          <w:sz w:val="24"/>
          <w:szCs w:val="24"/>
        </w:rPr>
        <w:t xml:space="preserve"> addressed in the context of our audit of the consolidated and separate financial </w:t>
      </w:r>
      <w:proofErr w:type="gramStart"/>
      <w:r w:rsidRPr="00C35C51">
        <w:rPr>
          <w:rFonts w:ascii="Times New Roman" w:eastAsia="Times New Roman" w:hAnsi="Times New Roman"/>
          <w:spacing w:val="-2"/>
          <w:sz w:val="24"/>
          <w:szCs w:val="24"/>
        </w:rPr>
        <w:t>statements as a whole, and</w:t>
      </w:r>
      <w:proofErr w:type="gramEnd"/>
      <w:r w:rsidRPr="00C35C51">
        <w:rPr>
          <w:rFonts w:ascii="Times New Roman" w:eastAsia="Times New Roman" w:hAnsi="Times New Roman"/>
          <w:spacing w:val="-2"/>
          <w:sz w:val="24"/>
          <w:szCs w:val="24"/>
        </w:rPr>
        <w:t xml:space="preserve"> in forming our opinion thereon, and we do not provide a separate opinion on </w:t>
      </w:r>
      <w:r w:rsidR="00B47976">
        <w:rPr>
          <w:rFonts w:ascii="Times New Roman" w:eastAsia="Times New Roman" w:hAnsi="Times New Roman"/>
          <w:spacing w:val="-2"/>
          <w:sz w:val="24"/>
          <w:szCs w:val="24"/>
        </w:rPr>
        <w:t>this</w:t>
      </w:r>
      <w:r w:rsidRPr="00C35C51">
        <w:rPr>
          <w:rFonts w:ascii="Times New Roman" w:eastAsia="Times New Roman" w:hAnsi="Times New Roman"/>
          <w:spacing w:val="-2"/>
          <w:sz w:val="24"/>
          <w:szCs w:val="24"/>
        </w:rPr>
        <w:t xml:space="preserve"> matter.</w:t>
      </w:r>
    </w:p>
    <w:p w14:paraId="395DE8BE" w14:textId="77777777" w:rsidR="00B46FCC" w:rsidRPr="00C35C51" w:rsidRDefault="00B46FCC" w:rsidP="00BF00AC">
      <w:pPr>
        <w:pStyle w:val="Default"/>
        <w:jc w:val="thaiDistribute"/>
        <w:rPr>
          <w:rFonts w:ascii="Times New Roman" w:hAnsi="Times New Roman" w:cs="Times New Roman"/>
          <w:color w:val="auto"/>
        </w:rPr>
      </w:pPr>
    </w:p>
    <w:p w14:paraId="62B68A87" w14:textId="77777777" w:rsidR="00ED2FBA" w:rsidRPr="00C35C51" w:rsidRDefault="00ED2FBA" w:rsidP="00E90525">
      <w:pPr>
        <w:pStyle w:val="Default"/>
        <w:jc w:val="both"/>
        <w:rPr>
          <w:rFonts w:ascii="Times New Roman" w:hAnsi="Times New Roman" w:cs="Times New Roman"/>
          <w:color w:val="auto"/>
          <w:sz w:val="2"/>
          <w:szCs w:val="2"/>
        </w:rPr>
      </w:pP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4662"/>
      </w:tblGrid>
      <w:tr w:rsidR="00A64FF0" w:rsidRPr="00C35C51" w14:paraId="01646FF0" w14:textId="77777777" w:rsidTr="00A64FF0">
        <w:trPr>
          <w:trHeight w:val="75"/>
        </w:trPr>
        <w:tc>
          <w:tcPr>
            <w:tcW w:w="4158" w:type="dxa"/>
            <w:tcBorders>
              <w:bottom w:val="single" w:sz="4" w:space="0" w:color="auto"/>
            </w:tcBorders>
          </w:tcPr>
          <w:p w14:paraId="1EE89987" w14:textId="25968A4A" w:rsidR="00A64FF0" w:rsidRPr="00C35C51" w:rsidRDefault="00A64FF0" w:rsidP="00F75EE3">
            <w:pPr>
              <w:pStyle w:val="Default"/>
              <w:spacing w:line="240" w:lineRule="exact"/>
              <w:jc w:val="center"/>
              <w:rPr>
                <w:rFonts w:ascii="Times New Roman" w:hAnsi="Times New Roman" w:cs="Times New Roman"/>
                <w:color w:val="auto"/>
                <w:sz w:val="20"/>
                <w:szCs w:val="20"/>
              </w:rPr>
            </w:pPr>
            <w:r w:rsidRPr="00C35C51">
              <w:rPr>
                <w:rFonts w:ascii="Times New Roman" w:hAnsi="Times New Roman" w:cs="Times New Roman"/>
                <w:b/>
                <w:bCs/>
                <w:color w:val="auto"/>
                <w:sz w:val="20"/>
                <w:szCs w:val="20"/>
              </w:rPr>
              <w:t>Key Audit Matter</w:t>
            </w:r>
          </w:p>
        </w:tc>
        <w:tc>
          <w:tcPr>
            <w:tcW w:w="4662" w:type="dxa"/>
            <w:tcBorders>
              <w:bottom w:val="single" w:sz="4" w:space="0" w:color="auto"/>
            </w:tcBorders>
          </w:tcPr>
          <w:p w14:paraId="5C569A25" w14:textId="77777777" w:rsidR="00A64FF0" w:rsidRPr="00C35C51" w:rsidRDefault="00A64FF0" w:rsidP="00F75EE3">
            <w:pPr>
              <w:pStyle w:val="Default"/>
              <w:spacing w:line="240" w:lineRule="exact"/>
              <w:jc w:val="center"/>
              <w:rPr>
                <w:rFonts w:ascii="Times New Roman" w:hAnsi="Times New Roman" w:cs="Times New Roman"/>
                <w:color w:val="auto"/>
                <w:sz w:val="20"/>
                <w:szCs w:val="20"/>
              </w:rPr>
            </w:pPr>
            <w:r w:rsidRPr="00C35C51">
              <w:rPr>
                <w:rFonts w:ascii="Times New Roman" w:hAnsi="Times New Roman" w:cs="Times New Roman"/>
                <w:b/>
                <w:bCs/>
                <w:color w:val="auto"/>
                <w:sz w:val="20"/>
                <w:szCs w:val="20"/>
              </w:rPr>
              <w:t>Audit Responses</w:t>
            </w:r>
          </w:p>
        </w:tc>
      </w:tr>
      <w:tr w:rsidR="00A426DD" w:rsidRPr="00C35C51" w14:paraId="33C79778" w14:textId="77777777" w:rsidTr="00CE7509">
        <w:trPr>
          <w:trHeight w:val="6344"/>
        </w:trPr>
        <w:tc>
          <w:tcPr>
            <w:tcW w:w="4158" w:type="dxa"/>
            <w:tcBorders>
              <w:top w:val="nil"/>
            </w:tcBorders>
          </w:tcPr>
          <w:p w14:paraId="0526EC49" w14:textId="77777777" w:rsidR="00A426DD" w:rsidRPr="00C35C51" w:rsidRDefault="00A426DD" w:rsidP="00CE7509">
            <w:pPr>
              <w:pStyle w:val="Default"/>
              <w:spacing w:before="120" w:after="120" w:line="220" w:lineRule="exact"/>
              <w:jc w:val="both"/>
              <w:rPr>
                <w:rFonts w:ascii="Times New Roman" w:hAnsi="Times New Roman" w:cs="Times New Roman"/>
                <w:b/>
                <w:bCs/>
                <w:color w:val="auto"/>
                <w:spacing w:val="-2"/>
                <w:sz w:val="20"/>
                <w:szCs w:val="20"/>
              </w:rPr>
            </w:pPr>
            <w:r w:rsidRPr="00C35C51">
              <w:rPr>
                <w:rFonts w:ascii="Times New Roman" w:hAnsi="Times New Roman" w:cs="Times New Roman"/>
                <w:b/>
                <w:bCs/>
                <w:color w:val="auto"/>
                <w:spacing w:val="-2"/>
                <w:sz w:val="20"/>
                <w:szCs w:val="20"/>
              </w:rPr>
              <w:t>Accuracy of passenger fare</w:t>
            </w:r>
          </w:p>
          <w:p w14:paraId="4143526F" w14:textId="4FDF2F31" w:rsidR="00A426DD" w:rsidRPr="00C35C51" w:rsidRDefault="00A426DD" w:rsidP="00635544">
            <w:pPr>
              <w:pStyle w:val="Default"/>
              <w:spacing w:line="240" w:lineRule="exact"/>
              <w:jc w:val="both"/>
              <w:rPr>
                <w:rFonts w:ascii="Times New Roman" w:hAnsi="Times New Roman" w:cs="Cordia New"/>
                <w:color w:val="auto"/>
                <w:sz w:val="20"/>
                <w:szCs w:val="20"/>
              </w:rPr>
            </w:pPr>
            <w:r w:rsidRPr="00C35C51">
              <w:rPr>
                <w:rFonts w:ascii="Times New Roman" w:hAnsi="Times New Roman" w:cs="Cordia New"/>
                <w:color w:val="auto"/>
                <w:sz w:val="20"/>
                <w:szCs w:val="20"/>
              </w:rPr>
              <w:t xml:space="preserve">Passenger fare is recognized as revenue when the related transportation service is provided. The value of passenger fare for which the related transportation service has not yet been provided at the end of the reporting period is recorded as unearned transportation revenue </w:t>
            </w:r>
            <w:r w:rsidR="00EF39B1" w:rsidRPr="00C35C51">
              <w:rPr>
                <w:rFonts w:ascii="Times New Roman" w:hAnsi="Times New Roman" w:cs="Cordia New"/>
                <w:color w:val="auto"/>
                <w:sz w:val="20"/>
                <w:szCs w:val="20"/>
              </w:rPr>
              <w:t xml:space="preserve">presented as part of deferred revenue </w:t>
            </w:r>
            <w:r w:rsidRPr="00C35C51">
              <w:rPr>
                <w:rFonts w:ascii="Times New Roman" w:hAnsi="Times New Roman" w:cs="Cordia New"/>
                <w:color w:val="auto"/>
                <w:sz w:val="20"/>
                <w:szCs w:val="20"/>
              </w:rPr>
              <w:t xml:space="preserve">in the statement of financial position.  </w:t>
            </w:r>
          </w:p>
          <w:p w14:paraId="4EBE4E36" w14:textId="77777777" w:rsidR="00A426DD" w:rsidRPr="00C35C51" w:rsidRDefault="00A426DD" w:rsidP="00CE7509">
            <w:pPr>
              <w:pStyle w:val="Default"/>
              <w:spacing w:line="240" w:lineRule="exact"/>
              <w:jc w:val="both"/>
              <w:rPr>
                <w:rFonts w:ascii="Times New Roman" w:hAnsi="Times New Roman" w:cs="Cordia New"/>
                <w:color w:val="auto"/>
                <w:sz w:val="20"/>
                <w:szCs w:val="20"/>
              </w:rPr>
            </w:pPr>
          </w:p>
          <w:p w14:paraId="75CB5F0E" w14:textId="77777777" w:rsidR="0076141A" w:rsidRPr="00C35C51" w:rsidRDefault="00A426DD" w:rsidP="0076141A">
            <w:pPr>
              <w:pStyle w:val="Default"/>
              <w:spacing w:line="240" w:lineRule="exact"/>
              <w:jc w:val="both"/>
              <w:rPr>
                <w:rFonts w:ascii="Times New Roman" w:hAnsi="Times New Roman" w:cs="Angsana New"/>
                <w:color w:val="auto"/>
                <w:sz w:val="20"/>
                <w:szCs w:val="25"/>
                <w:cs/>
                <w:lang w:val="en"/>
              </w:rPr>
            </w:pPr>
            <w:r w:rsidRPr="00C35C51">
              <w:rPr>
                <w:rFonts w:ascii="Times New Roman" w:hAnsi="Times New Roman" w:cs="Times New Roman"/>
                <w:color w:val="auto"/>
                <w:sz w:val="20"/>
                <w:szCs w:val="20"/>
              </w:rPr>
              <w:t xml:space="preserve">Passenger </w:t>
            </w:r>
            <w:proofErr w:type="gramStart"/>
            <w:r w:rsidRPr="00C35C51">
              <w:rPr>
                <w:rFonts w:ascii="Times New Roman" w:hAnsi="Times New Roman" w:cs="Times New Roman"/>
                <w:color w:val="auto"/>
                <w:sz w:val="20"/>
                <w:szCs w:val="20"/>
              </w:rPr>
              <w:t>fare is</w:t>
            </w:r>
            <w:proofErr w:type="gramEnd"/>
            <w:r w:rsidRPr="00C35C51">
              <w:rPr>
                <w:rFonts w:ascii="Times New Roman" w:hAnsi="Times New Roman" w:cs="Times New Roman"/>
                <w:color w:val="auto"/>
                <w:sz w:val="20"/>
                <w:szCs w:val="20"/>
              </w:rPr>
              <w:t xml:space="preserve"> made up of a high volume of individually low value transactions. The amount of revenue to be recognized for each flight as it is flown relies on complex internal IT </w:t>
            </w:r>
            <w:proofErr w:type="gramStart"/>
            <w:r w:rsidRPr="00C35C51">
              <w:rPr>
                <w:rFonts w:ascii="Times New Roman" w:hAnsi="Times New Roman" w:cs="Times New Roman"/>
                <w:color w:val="auto"/>
                <w:sz w:val="20"/>
                <w:szCs w:val="20"/>
              </w:rPr>
              <w:t>system</w:t>
            </w:r>
            <w:proofErr w:type="gramEnd"/>
            <w:r w:rsidRPr="00C35C51">
              <w:rPr>
                <w:rFonts w:ascii="Times New Roman" w:hAnsi="Times New Roman" w:cs="Times New Roman"/>
                <w:color w:val="auto"/>
                <w:sz w:val="20"/>
                <w:szCs w:val="20"/>
              </w:rPr>
              <w:t xml:space="preserve"> that handle large volumes of transaction data. We have focused our audit on revenue from </w:t>
            </w:r>
            <w:r w:rsidRPr="00C35C51">
              <w:rPr>
                <w:rFonts w:ascii="Times New Roman" w:hAnsi="Times New Roman" w:cs="Cordia New"/>
                <w:color w:val="auto"/>
                <w:sz w:val="20"/>
                <w:szCs w:val="20"/>
              </w:rPr>
              <w:t xml:space="preserve">passenger fare </w:t>
            </w:r>
            <w:r w:rsidR="0076141A" w:rsidRPr="00C35C51">
              <w:rPr>
                <w:rFonts w:ascii="Times New Roman" w:hAnsi="Times New Roman" w:cs="Times New Roman"/>
                <w:color w:val="auto"/>
                <w:sz w:val="20"/>
                <w:szCs w:val="20"/>
              </w:rPr>
              <w:t xml:space="preserve">for </w:t>
            </w:r>
            <w:r w:rsidRPr="00C35C51">
              <w:rPr>
                <w:rFonts w:ascii="Times New Roman" w:hAnsi="Times New Roman" w:cs="Times New Roman"/>
                <w:color w:val="auto"/>
                <w:sz w:val="20"/>
                <w:szCs w:val="20"/>
              </w:rPr>
              <w:t xml:space="preserve">the accuracy </w:t>
            </w:r>
            <w:r w:rsidR="0076141A" w:rsidRPr="00C35C51">
              <w:rPr>
                <w:rFonts w:ascii="Times New Roman" w:hAnsi="Times New Roman" w:cs="Angsana New"/>
                <w:color w:val="auto"/>
                <w:sz w:val="20"/>
                <w:szCs w:val="25"/>
              </w:rPr>
              <w:t xml:space="preserve">of value </w:t>
            </w:r>
            <w:r w:rsidR="0076141A" w:rsidRPr="00C35C51">
              <w:rPr>
                <w:rFonts w:ascii="Times New Roman" w:hAnsi="Times New Roman" w:cs="Angsana New"/>
                <w:color w:val="auto"/>
                <w:sz w:val="20"/>
                <w:szCs w:val="25"/>
                <w:lang w:val="en"/>
              </w:rPr>
              <w:t xml:space="preserve">of passenger fare that </w:t>
            </w:r>
            <w:proofErr w:type="gramStart"/>
            <w:r w:rsidR="0076141A" w:rsidRPr="00C35C51">
              <w:rPr>
                <w:rFonts w:ascii="Times New Roman" w:hAnsi="Times New Roman" w:cs="Angsana New"/>
                <w:color w:val="auto"/>
                <w:sz w:val="20"/>
                <w:szCs w:val="25"/>
                <w:lang w:val="en"/>
              </w:rPr>
              <w:t>have</w:t>
            </w:r>
            <w:proofErr w:type="gramEnd"/>
            <w:r w:rsidR="0076141A" w:rsidRPr="00C35C51">
              <w:rPr>
                <w:rFonts w:ascii="Times New Roman" w:hAnsi="Times New Roman" w:cs="Angsana New"/>
                <w:color w:val="auto"/>
                <w:sz w:val="20"/>
                <w:szCs w:val="25"/>
                <w:lang w:val="en"/>
              </w:rPr>
              <w:t xml:space="preserve"> not yet been provided and the recognition of</w:t>
            </w:r>
            <w:r w:rsidR="00B45707" w:rsidRPr="00C35C51">
              <w:rPr>
                <w:rFonts w:ascii="Times New Roman" w:hAnsi="Times New Roman" w:cs="Angsana New" w:hint="cs"/>
                <w:color w:val="auto"/>
                <w:sz w:val="20"/>
                <w:szCs w:val="25"/>
                <w:cs/>
                <w:lang w:val="en"/>
              </w:rPr>
              <w:t xml:space="preserve"> </w:t>
            </w:r>
            <w:r w:rsidR="0076141A" w:rsidRPr="00C35C51">
              <w:rPr>
                <w:rFonts w:ascii="Times New Roman" w:hAnsi="Times New Roman" w:cs="Angsana New"/>
                <w:color w:val="auto"/>
                <w:sz w:val="20"/>
                <w:szCs w:val="25"/>
                <w:lang w:val="en"/>
              </w:rPr>
              <w:t>revenue</w:t>
            </w:r>
            <w:r w:rsidR="00B45707" w:rsidRPr="00C35C51">
              <w:rPr>
                <w:rFonts w:ascii="Times New Roman" w:hAnsi="Times New Roman" w:cs="Angsana New" w:hint="cs"/>
                <w:color w:val="auto"/>
                <w:sz w:val="20"/>
                <w:szCs w:val="25"/>
                <w:cs/>
                <w:lang w:val="en"/>
              </w:rPr>
              <w:t xml:space="preserve"> </w:t>
            </w:r>
            <w:r w:rsidR="00B45707" w:rsidRPr="00C35C51">
              <w:rPr>
                <w:rFonts w:ascii="Times New Roman" w:hAnsi="Times New Roman" w:cs="Angsana New"/>
                <w:color w:val="auto"/>
                <w:sz w:val="20"/>
                <w:szCs w:val="25"/>
              </w:rPr>
              <w:t>on</w:t>
            </w:r>
            <w:r w:rsidR="00B45707" w:rsidRPr="00C35C51">
              <w:rPr>
                <w:rFonts w:ascii="Times New Roman" w:hAnsi="Times New Roman" w:cs="Cordia New"/>
                <w:color w:val="auto"/>
                <w:sz w:val="20"/>
                <w:szCs w:val="20"/>
              </w:rPr>
              <w:t xml:space="preserve"> passenger fare</w:t>
            </w:r>
            <w:r w:rsidR="0076141A" w:rsidRPr="00C35C51">
              <w:rPr>
                <w:rFonts w:ascii="Times New Roman" w:hAnsi="Times New Roman" w:cs="Angsana New"/>
                <w:color w:val="auto"/>
                <w:sz w:val="20"/>
                <w:szCs w:val="25"/>
                <w:lang w:val="en"/>
              </w:rPr>
              <w:t xml:space="preserve"> when services have been provided</w:t>
            </w:r>
            <w:r w:rsidR="00976FD0" w:rsidRPr="00C35C51">
              <w:rPr>
                <w:rFonts w:ascii="Times New Roman" w:hAnsi="Times New Roman" w:cs="Angsana New"/>
                <w:color w:val="auto"/>
                <w:sz w:val="20"/>
                <w:szCs w:val="25"/>
                <w:lang w:val="en"/>
              </w:rPr>
              <w:t>.</w:t>
            </w:r>
          </w:p>
          <w:p w14:paraId="160A9C71" w14:textId="77777777" w:rsidR="00A426DD" w:rsidRPr="00C35C51" w:rsidRDefault="00A426DD" w:rsidP="00CE7509">
            <w:pPr>
              <w:pStyle w:val="Default"/>
              <w:spacing w:line="240" w:lineRule="exact"/>
              <w:jc w:val="both"/>
              <w:rPr>
                <w:rFonts w:ascii="Times New Roman" w:hAnsi="Times New Roman" w:cs="Times New Roman"/>
                <w:color w:val="auto"/>
                <w:sz w:val="20"/>
                <w:szCs w:val="20"/>
              </w:rPr>
            </w:pPr>
          </w:p>
          <w:p w14:paraId="3020545F" w14:textId="4B34C7C5" w:rsidR="00A426DD" w:rsidRPr="00C35C51" w:rsidRDefault="00A426DD" w:rsidP="00CE7509">
            <w:pPr>
              <w:pStyle w:val="Default"/>
              <w:spacing w:line="240" w:lineRule="exact"/>
              <w:jc w:val="both"/>
              <w:rPr>
                <w:rFonts w:ascii="Times New Roman" w:hAnsi="Times New Roman" w:cs="Cordia New"/>
                <w:color w:val="auto"/>
                <w:sz w:val="20"/>
                <w:szCs w:val="20"/>
                <w:cs/>
              </w:rPr>
            </w:pPr>
            <w:r w:rsidRPr="00C35C51">
              <w:rPr>
                <w:rFonts w:ascii="Times New Roman" w:hAnsi="Times New Roman" w:cs="Times New Roman"/>
                <w:color w:val="auto"/>
                <w:sz w:val="20"/>
                <w:szCs w:val="20"/>
              </w:rPr>
              <w:t xml:space="preserve">Accounting policies for recognition of revenue from </w:t>
            </w:r>
            <w:r w:rsidRPr="00C35C51">
              <w:rPr>
                <w:rFonts w:ascii="Times New Roman" w:hAnsi="Times New Roman" w:cs="Cordia New"/>
                <w:color w:val="auto"/>
                <w:sz w:val="20"/>
                <w:szCs w:val="20"/>
              </w:rPr>
              <w:t>passenger fare</w:t>
            </w:r>
            <w:r w:rsidRPr="00C35C51">
              <w:rPr>
                <w:rFonts w:ascii="Times New Roman" w:hAnsi="Times New Roman" w:cs="Times New Roman"/>
                <w:color w:val="auto"/>
                <w:sz w:val="20"/>
                <w:szCs w:val="20"/>
              </w:rPr>
              <w:t xml:space="preserve"> were </w:t>
            </w:r>
            <w:r w:rsidRPr="00C35C51">
              <w:rPr>
                <w:rFonts w:ascii="Times New Roman" w:hAnsi="Times New Roman" w:cs="Times New Roman"/>
                <w:color w:val="auto"/>
                <w:spacing w:val="-4"/>
                <w:sz w:val="20"/>
                <w:szCs w:val="20"/>
              </w:rPr>
              <w:t xml:space="preserve">disclosed in Note </w:t>
            </w:r>
            <w:r w:rsidR="00D62197" w:rsidRPr="00D62197">
              <w:rPr>
                <w:rFonts w:ascii="Times New Roman" w:hAnsi="Times New Roman" w:cs="Angsana New"/>
                <w:color w:val="auto"/>
                <w:spacing w:val="-4"/>
                <w:sz w:val="20"/>
                <w:szCs w:val="20"/>
              </w:rPr>
              <w:t>3</w:t>
            </w:r>
            <w:r w:rsidRPr="00C35C51">
              <w:rPr>
                <w:rFonts w:ascii="Times New Roman" w:hAnsi="Times New Roman" w:cs="Times New Roman"/>
                <w:color w:val="auto"/>
                <w:spacing w:val="-4"/>
                <w:sz w:val="20"/>
                <w:szCs w:val="20"/>
              </w:rPr>
              <w:t>.</w:t>
            </w:r>
            <w:r w:rsidR="00D62197" w:rsidRPr="00D62197">
              <w:rPr>
                <w:rFonts w:ascii="Times New Roman" w:hAnsi="Times New Roman" w:cs="Angsana New"/>
                <w:color w:val="auto"/>
                <w:spacing w:val="-4"/>
                <w:sz w:val="20"/>
                <w:szCs w:val="20"/>
              </w:rPr>
              <w:t>14</w:t>
            </w:r>
            <w:r w:rsidRPr="00C35C51">
              <w:rPr>
                <w:rFonts w:ascii="Times New Roman" w:hAnsi="Times New Roman" w:cs="Times New Roman"/>
                <w:color w:val="auto"/>
                <w:spacing w:val="-4"/>
                <w:sz w:val="20"/>
                <w:szCs w:val="20"/>
              </w:rPr>
              <w:t xml:space="preserve"> to the financial statements.</w:t>
            </w:r>
          </w:p>
        </w:tc>
        <w:tc>
          <w:tcPr>
            <w:tcW w:w="4662" w:type="dxa"/>
            <w:tcBorders>
              <w:top w:val="nil"/>
            </w:tcBorders>
          </w:tcPr>
          <w:p w14:paraId="635198A0" w14:textId="77777777" w:rsidR="00A426DD" w:rsidRPr="00C35C51" w:rsidRDefault="00A426DD" w:rsidP="00CE7509">
            <w:pPr>
              <w:pStyle w:val="Default"/>
              <w:spacing w:line="240" w:lineRule="exact"/>
              <w:rPr>
                <w:rFonts w:ascii="Times New Roman" w:hAnsi="Times New Roman" w:cs="Times New Roman"/>
                <w:color w:val="auto"/>
                <w:sz w:val="20"/>
                <w:szCs w:val="20"/>
              </w:rPr>
            </w:pPr>
          </w:p>
          <w:p w14:paraId="4C592357" w14:textId="77777777" w:rsidR="00A426DD" w:rsidRPr="00C35C51" w:rsidRDefault="00A426DD" w:rsidP="00CE7509">
            <w:pPr>
              <w:pStyle w:val="Default"/>
              <w:spacing w:line="240" w:lineRule="exact"/>
              <w:rPr>
                <w:rFonts w:ascii="Times New Roman" w:hAnsi="Times New Roman" w:cs="Times New Roman"/>
                <w:color w:val="auto"/>
                <w:sz w:val="20"/>
                <w:szCs w:val="20"/>
              </w:rPr>
            </w:pPr>
          </w:p>
          <w:p w14:paraId="12ADAC0E" w14:textId="77777777" w:rsidR="00A426DD" w:rsidRPr="00C35C51" w:rsidRDefault="00A426DD" w:rsidP="00CE7509">
            <w:pPr>
              <w:pStyle w:val="Default"/>
              <w:spacing w:after="120" w:line="220" w:lineRule="exact"/>
              <w:jc w:val="both"/>
              <w:rPr>
                <w:rFonts w:ascii="Times New Roman" w:hAnsi="Times New Roman" w:cs="Times New Roman"/>
                <w:color w:val="auto"/>
                <w:sz w:val="20"/>
                <w:szCs w:val="20"/>
              </w:rPr>
            </w:pPr>
            <w:r w:rsidRPr="00C35C51">
              <w:rPr>
                <w:rFonts w:ascii="Times New Roman" w:hAnsi="Times New Roman" w:cs="Times New Roman"/>
                <w:color w:val="auto"/>
                <w:sz w:val="20"/>
                <w:szCs w:val="20"/>
              </w:rPr>
              <w:t xml:space="preserve">Key audit procedures included: </w:t>
            </w:r>
          </w:p>
          <w:p w14:paraId="2BAE5AB2" w14:textId="25EA739B" w:rsidR="00A426DD" w:rsidRPr="00C35C51" w:rsidRDefault="00A426DD" w:rsidP="00CE7509">
            <w:pPr>
              <w:pStyle w:val="Default"/>
              <w:numPr>
                <w:ilvl w:val="0"/>
                <w:numId w:val="5"/>
              </w:numPr>
              <w:spacing w:after="80" w:line="220" w:lineRule="exact"/>
              <w:ind w:left="252" w:hanging="252"/>
              <w:jc w:val="both"/>
              <w:rPr>
                <w:rFonts w:ascii="Times New Roman" w:hAnsi="Times New Roman" w:cs="Angsana New"/>
                <w:color w:val="auto"/>
                <w:sz w:val="20"/>
                <w:szCs w:val="25"/>
              </w:rPr>
            </w:pPr>
            <w:r w:rsidRPr="00FC7768">
              <w:rPr>
                <w:rFonts w:ascii="Times New Roman" w:hAnsi="Times New Roman" w:cs="Angsana New"/>
                <w:color w:val="auto"/>
                <w:spacing w:val="-6"/>
                <w:sz w:val="20"/>
                <w:szCs w:val="25"/>
              </w:rPr>
              <w:t>Obtained understanding and tested the Group’s internal</w:t>
            </w:r>
            <w:r w:rsidRPr="00C35C51">
              <w:rPr>
                <w:rFonts w:ascii="Times New Roman" w:hAnsi="Times New Roman" w:cs="Angsana New"/>
                <w:color w:val="auto"/>
                <w:spacing w:val="-4"/>
                <w:sz w:val="20"/>
                <w:szCs w:val="25"/>
              </w:rPr>
              <w:t xml:space="preserve"> </w:t>
            </w:r>
            <w:r w:rsidRPr="00FC7768">
              <w:rPr>
                <w:rFonts w:ascii="Times New Roman" w:hAnsi="Times New Roman" w:cs="Angsana New"/>
                <w:color w:val="auto"/>
                <w:sz w:val="20"/>
                <w:szCs w:val="25"/>
              </w:rPr>
              <w:t>controls on the passenger fare process by making enquir</w:t>
            </w:r>
            <w:r w:rsidR="00BA1662" w:rsidRPr="00FC7768">
              <w:rPr>
                <w:rFonts w:ascii="Times New Roman" w:hAnsi="Times New Roman" w:cs="Angsana New"/>
                <w:color w:val="auto"/>
                <w:sz w:val="20"/>
                <w:szCs w:val="25"/>
              </w:rPr>
              <w:t>ies</w:t>
            </w:r>
            <w:r w:rsidRPr="00FC7768">
              <w:rPr>
                <w:rFonts w:ascii="Times New Roman" w:hAnsi="Times New Roman" w:cs="Angsana New"/>
                <w:color w:val="auto"/>
                <w:sz w:val="20"/>
                <w:szCs w:val="25"/>
              </w:rPr>
              <w:t xml:space="preserve"> </w:t>
            </w:r>
            <w:proofErr w:type="gramStart"/>
            <w:r w:rsidRPr="00FC7768">
              <w:rPr>
                <w:rFonts w:ascii="Times New Roman" w:hAnsi="Times New Roman" w:cs="Angsana New"/>
                <w:color w:val="auto"/>
                <w:sz w:val="20"/>
                <w:szCs w:val="25"/>
              </w:rPr>
              <w:t>of</w:t>
            </w:r>
            <w:proofErr w:type="gramEnd"/>
            <w:r w:rsidRPr="00FC7768">
              <w:rPr>
                <w:rFonts w:ascii="Times New Roman" w:hAnsi="Times New Roman" w:cs="Angsana New"/>
                <w:color w:val="auto"/>
                <w:sz w:val="20"/>
                <w:szCs w:val="25"/>
              </w:rPr>
              <w:t xml:space="preserve"> responsible personnel and selecting samples to test the implementation</w:t>
            </w:r>
            <w:r w:rsidR="006B1B14" w:rsidRPr="00FC7768">
              <w:rPr>
                <w:rFonts w:ascii="Times New Roman" w:hAnsi="Times New Roman" w:cs="Angsana New"/>
                <w:color w:val="auto"/>
                <w:sz w:val="20"/>
                <w:szCs w:val="25"/>
              </w:rPr>
              <w:t xml:space="preserve"> and</w:t>
            </w:r>
            <w:r w:rsidRPr="00FC7768">
              <w:rPr>
                <w:rFonts w:ascii="Times New Roman" w:hAnsi="Times New Roman" w:cs="Angsana New"/>
                <w:color w:val="auto"/>
                <w:sz w:val="20"/>
                <w:szCs w:val="25"/>
              </w:rPr>
              <w:t xml:space="preserve"> </w:t>
            </w:r>
            <w:r w:rsidR="00B47976" w:rsidRPr="00FC7768">
              <w:rPr>
                <w:rFonts w:ascii="Times New Roman" w:hAnsi="Times New Roman" w:cs="Angsana New"/>
                <w:color w:val="auto"/>
                <w:sz w:val="20"/>
                <w:szCs w:val="25"/>
              </w:rPr>
              <w:t xml:space="preserve">operating effectiveness </w:t>
            </w:r>
            <w:r w:rsidRPr="00FC7768">
              <w:rPr>
                <w:rFonts w:ascii="Times New Roman" w:hAnsi="Times New Roman" w:cs="Angsana New"/>
                <w:color w:val="auto"/>
                <w:sz w:val="20"/>
                <w:szCs w:val="25"/>
              </w:rPr>
              <w:t>of the designed controls</w:t>
            </w:r>
            <w:r w:rsidRPr="00C35C51">
              <w:rPr>
                <w:rFonts w:ascii="Times New Roman" w:hAnsi="Times New Roman" w:cs="Angsana New"/>
                <w:color w:val="auto"/>
                <w:sz w:val="20"/>
                <w:szCs w:val="25"/>
              </w:rPr>
              <w:t>.</w:t>
            </w:r>
          </w:p>
          <w:p w14:paraId="5ADA2EB0" w14:textId="77777777" w:rsidR="00A426DD" w:rsidRPr="00C35C51" w:rsidRDefault="00A426DD" w:rsidP="00CE7509">
            <w:pPr>
              <w:pStyle w:val="Default"/>
              <w:numPr>
                <w:ilvl w:val="0"/>
                <w:numId w:val="5"/>
              </w:numPr>
              <w:spacing w:after="80" w:line="220" w:lineRule="exact"/>
              <w:ind w:left="252" w:hanging="252"/>
              <w:jc w:val="both"/>
              <w:rPr>
                <w:rFonts w:ascii="Times New Roman" w:hAnsi="Times New Roman" w:cs="Angsana New"/>
                <w:color w:val="auto"/>
                <w:sz w:val="20"/>
                <w:szCs w:val="25"/>
              </w:rPr>
            </w:pPr>
            <w:r w:rsidRPr="00C35C51">
              <w:rPr>
                <w:rFonts w:ascii="Times New Roman" w:hAnsi="Times New Roman" w:cs="Angsana New"/>
                <w:color w:val="auto"/>
                <w:sz w:val="20"/>
                <w:szCs w:val="25"/>
              </w:rPr>
              <w:t>Involved our IT specialists to audit general IT control on IT Systems and review the testing results on System and Organization Controls for Service Organization (SOC)</w:t>
            </w:r>
            <w:r w:rsidRPr="00C35C51">
              <w:rPr>
                <w:rFonts w:ascii="Times New Roman" w:hAnsi="Times New Roman" w:cs="Angsana New" w:hint="cs"/>
                <w:color w:val="auto"/>
                <w:sz w:val="20"/>
                <w:szCs w:val="25"/>
                <w:cs/>
              </w:rPr>
              <w:t xml:space="preserve"> </w:t>
            </w:r>
            <w:r w:rsidRPr="00C35C51">
              <w:rPr>
                <w:rFonts w:ascii="Times New Roman" w:hAnsi="Times New Roman" w:cs="Angsana New"/>
                <w:color w:val="auto"/>
                <w:sz w:val="20"/>
                <w:szCs w:val="25"/>
              </w:rPr>
              <w:t>of relevant IT controls which were verified by a valid third party.</w:t>
            </w:r>
          </w:p>
          <w:p w14:paraId="7F3DEF79" w14:textId="77777777" w:rsidR="00D104B4" w:rsidRPr="00C35C51" w:rsidRDefault="00D104B4" w:rsidP="00CE7509">
            <w:pPr>
              <w:pStyle w:val="Default"/>
              <w:numPr>
                <w:ilvl w:val="0"/>
                <w:numId w:val="5"/>
              </w:numPr>
              <w:spacing w:after="80" w:line="220" w:lineRule="exact"/>
              <w:ind w:left="252" w:hanging="252"/>
              <w:jc w:val="both"/>
              <w:rPr>
                <w:rFonts w:ascii="Times New Roman" w:hAnsi="Times New Roman" w:cs="Angsana New"/>
                <w:color w:val="auto"/>
                <w:sz w:val="20"/>
                <w:szCs w:val="25"/>
              </w:rPr>
            </w:pPr>
            <w:r w:rsidRPr="00C35C51">
              <w:rPr>
                <w:rFonts w:ascii="Times New Roman" w:hAnsi="Times New Roman" w:cs="Angsana New"/>
                <w:color w:val="auto"/>
                <w:sz w:val="20"/>
                <w:szCs w:val="25"/>
              </w:rPr>
              <w:t>Reconcile</w:t>
            </w:r>
            <w:r w:rsidR="00E458CF" w:rsidRPr="00C35C51">
              <w:rPr>
                <w:rFonts w:ascii="Times New Roman" w:hAnsi="Times New Roman" w:cs="Angsana New"/>
                <w:color w:val="auto"/>
                <w:sz w:val="20"/>
                <w:szCs w:val="25"/>
              </w:rPr>
              <w:t>d</w:t>
            </w:r>
            <w:r w:rsidRPr="00C35C51">
              <w:rPr>
                <w:rFonts w:ascii="Times New Roman" w:hAnsi="Times New Roman" w:cs="Angsana New"/>
                <w:color w:val="auto"/>
                <w:sz w:val="20"/>
                <w:szCs w:val="25"/>
              </w:rPr>
              <w:t xml:space="preserve"> the</w:t>
            </w:r>
            <w:r w:rsidR="006C7983" w:rsidRPr="00C35C51">
              <w:rPr>
                <w:color w:val="auto"/>
              </w:rPr>
              <w:t xml:space="preserve"> </w:t>
            </w:r>
            <w:r w:rsidR="006C7983" w:rsidRPr="00C35C51">
              <w:rPr>
                <w:rFonts w:ascii="Times New Roman" w:hAnsi="Times New Roman" w:cs="Angsana New"/>
                <w:color w:val="auto"/>
                <w:sz w:val="20"/>
                <w:szCs w:val="25"/>
              </w:rPr>
              <w:t>unearned transportation revenue</w:t>
            </w:r>
            <w:r w:rsidR="00506716" w:rsidRPr="00C35C51">
              <w:rPr>
                <w:rFonts w:ascii="Times New Roman" w:hAnsi="Times New Roman" w:cs="Angsana New"/>
                <w:color w:val="auto"/>
                <w:sz w:val="20"/>
                <w:szCs w:val="25"/>
              </w:rPr>
              <w:t xml:space="preserve"> and </w:t>
            </w:r>
            <w:r w:rsidRPr="00C35C51">
              <w:rPr>
                <w:rFonts w:ascii="Times New Roman" w:hAnsi="Times New Roman" w:cs="Angsana New"/>
                <w:color w:val="auto"/>
                <w:sz w:val="20"/>
                <w:szCs w:val="25"/>
              </w:rPr>
              <w:t>revenue on passenger fare in the accounts with reports from related IT systems.</w:t>
            </w:r>
          </w:p>
          <w:p w14:paraId="0618F77C" w14:textId="77777777" w:rsidR="00A426DD" w:rsidRPr="00C35C51" w:rsidRDefault="00A426DD" w:rsidP="00CE7509">
            <w:pPr>
              <w:pStyle w:val="Default"/>
              <w:numPr>
                <w:ilvl w:val="0"/>
                <w:numId w:val="5"/>
              </w:numPr>
              <w:spacing w:after="80" w:line="220" w:lineRule="exact"/>
              <w:ind w:left="252" w:hanging="252"/>
              <w:jc w:val="both"/>
              <w:rPr>
                <w:rFonts w:ascii="Times New Roman" w:hAnsi="Times New Roman" w:cs="Angsana New"/>
                <w:color w:val="auto"/>
                <w:spacing w:val="-4"/>
                <w:sz w:val="20"/>
                <w:szCs w:val="25"/>
              </w:rPr>
            </w:pPr>
            <w:r w:rsidRPr="00C35C51">
              <w:rPr>
                <w:rFonts w:ascii="Times New Roman" w:hAnsi="Times New Roman" w:cs="Angsana New"/>
                <w:color w:val="auto"/>
                <w:sz w:val="20"/>
                <w:szCs w:val="25"/>
              </w:rPr>
              <w:t>Examin</w:t>
            </w:r>
            <w:r w:rsidR="002E3643" w:rsidRPr="00C35C51">
              <w:rPr>
                <w:rFonts w:ascii="Times New Roman" w:hAnsi="Times New Roman" w:cs="Angsana New"/>
                <w:color w:val="auto"/>
                <w:sz w:val="20"/>
                <w:szCs w:val="25"/>
              </w:rPr>
              <w:t xml:space="preserve">ed </w:t>
            </w:r>
            <w:r w:rsidRPr="00C35C51">
              <w:rPr>
                <w:rFonts w:ascii="Times New Roman" w:hAnsi="Times New Roman" w:cs="Angsana New"/>
                <w:color w:val="auto"/>
                <w:sz w:val="20"/>
                <w:szCs w:val="25"/>
              </w:rPr>
              <w:t>sample</w:t>
            </w:r>
            <w:r w:rsidR="002E3643" w:rsidRPr="00C35C51">
              <w:rPr>
                <w:rFonts w:ascii="Times New Roman" w:hAnsi="Times New Roman" w:cs="Angsana New"/>
                <w:color w:val="auto"/>
                <w:sz w:val="20"/>
                <w:szCs w:val="25"/>
              </w:rPr>
              <w:t xml:space="preserve"> selections</w:t>
            </w:r>
            <w:r w:rsidRPr="00C35C51">
              <w:rPr>
                <w:rFonts w:ascii="Times New Roman" w:hAnsi="Times New Roman" w:cs="Angsana New"/>
                <w:color w:val="auto"/>
                <w:sz w:val="20"/>
                <w:szCs w:val="25"/>
              </w:rPr>
              <w:t xml:space="preserve"> of passenger fare </w:t>
            </w:r>
            <w:r w:rsidR="003A7D87" w:rsidRPr="00C35C51">
              <w:rPr>
                <w:rFonts w:ascii="Times New Roman" w:hAnsi="Times New Roman" w:cs="Angsana New"/>
                <w:color w:val="auto"/>
                <w:sz w:val="20"/>
                <w:szCs w:val="25"/>
              </w:rPr>
              <w:t>recorded</w:t>
            </w:r>
            <w:r w:rsidR="001E0E9B" w:rsidRPr="00C35C51">
              <w:rPr>
                <w:rFonts w:ascii="Times New Roman" w:hAnsi="Times New Roman" w:cs="Angsana New"/>
                <w:color w:val="auto"/>
                <w:sz w:val="20"/>
                <w:szCs w:val="25"/>
              </w:rPr>
              <w:t xml:space="preserve"> as </w:t>
            </w:r>
            <w:r w:rsidR="006F6F0A" w:rsidRPr="00C35C51">
              <w:rPr>
                <w:rFonts w:ascii="Times New Roman" w:hAnsi="Times New Roman" w:cs="Angsana New"/>
                <w:color w:val="auto"/>
                <w:sz w:val="20"/>
                <w:szCs w:val="25"/>
              </w:rPr>
              <w:t>unearned transportation revenue</w:t>
            </w:r>
            <w:r w:rsidR="003A7D87" w:rsidRPr="00C35C51">
              <w:rPr>
                <w:rFonts w:ascii="Times New Roman" w:hAnsi="Times New Roman" w:cs="Angsana New"/>
                <w:color w:val="auto"/>
                <w:sz w:val="20"/>
                <w:szCs w:val="25"/>
              </w:rPr>
              <w:t xml:space="preserve"> </w:t>
            </w:r>
            <w:r w:rsidRPr="00C35C51">
              <w:rPr>
                <w:rFonts w:ascii="Times New Roman" w:hAnsi="Times New Roman" w:cs="Angsana New"/>
                <w:color w:val="auto"/>
                <w:sz w:val="20"/>
                <w:szCs w:val="25"/>
              </w:rPr>
              <w:t>to underlying evidence of payment</w:t>
            </w:r>
            <w:r w:rsidR="002E3643" w:rsidRPr="00C35C51">
              <w:rPr>
                <w:rFonts w:ascii="Times New Roman" w:hAnsi="Times New Roman" w:cs="Angsana New"/>
                <w:color w:val="auto"/>
                <w:sz w:val="20"/>
                <w:szCs w:val="25"/>
              </w:rPr>
              <w:t>,</w:t>
            </w:r>
            <w:r w:rsidRPr="00C35C51">
              <w:rPr>
                <w:rFonts w:ascii="Times New Roman" w:hAnsi="Times New Roman" w:cs="Angsana New"/>
                <w:color w:val="auto"/>
                <w:sz w:val="20"/>
                <w:szCs w:val="25"/>
              </w:rPr>
              <w:t xml:space="preserve"> and </w:t>
            </w:r>
            <w:r w:rsidR="002E3643" w:rsidRPr="00C35C51">
              <w:rPr>
                <w:rFonts w:ascii="Times New Roman" w:hAnsi="Times New Roman" w:cs="Angsana New"/>
                <w:color w:val="auto"/>
                <w:sz w:val="20"/>
                <w:szCs w:val="25"/>
              </w:rPr>
              <w:t xml:space="preserve">of </w:t>
            </w:r>
            <w:r w:rsidRPr="00C35C51">
              <w:rPr>
                <w:rFonts w:ascii="Times New Roman" w:hAnsi="Times New Roman" w:cs="Angsana New"/>
                <w:color w:val="auto"/>
                <w:sz w:val="20"/>
                <w:szCs w:val="25"/>
              </w:rPr>
              <w:t xml:space="preserve">flight records to assess the accuracy of the revenue </w:t>
            </w:r>
            <w:r w:rsidRPr="00C35C51">
              <w:rPr>
                <w:rFonts w:ascii="Times New Roman" w:hAnsi="Times New Roman" w:cs="Angsana New"/>
                <w:color w:val="auto"/>
                <w:spacing w:val="-4"/>
                <w:sz w:val="20"/>
                <w:szCs w:val="25"/>
              </w:rPr>
              <w:t>recognized</w:t>
            </w:r>
            <w:r w:rsidR="00B33794" w:rsidRPr="00C35C51">
              <w:rPr>
                <w:rFonts w:ascii="Times New Roman" w:hAnsi="Times New Roman" w:cs="Angsana New"/>
                <w:color w:val="auto"/>
                <w:spacing w:val="-4"/>
                <w:sz w:val="20"/>
                <w:szCs w:val="25"/>
              </w:rPr>
              <w:t xml:space="preserve"> when services have been provided</w:t>
            </w:r>
            <w:r w:rsidRPr="00C35C51">
              <w:rPr>
                <w:rFonts w:ascii="Times New Roman" w:hAnsi="Times New Roman" w:cs="Angsana New"/>
                <w:color w:val="auto"/>
                <w:spacing w:val="-4"/>
                <w:sz w:val="20"/>
                <w:szCs w:val="25"/>
              </w:rPr>
              <w:t>.</w:t>
            </w:r>
            <w:r w:rsidR="00B33794" w:rsidRPr="00C35C51">
              <w:rPr>
                <w:rFonts w:ascii="Times New Roman" w:hAnsi="Times New Roman" w:cs="Angsana New"/>
                <w:color w:val="auto"/>
                <w:spacing w:val="-4"/>
                <w:sz w:val="20"/>
                <w:szCs w:val="25"/>
              </w:rPr>
              <w:t xml:space="preserve"> </w:t>
            </w:r>
            <w:r w:rsidRPr="00C35C51">
              <w:rPr>
                <w:rFonts w:ascii="Times New Roman" w:hAnsi="Times New Roman" w:cs="Angsana New"/>
                <w:color w:val="auto"/>
                <w:spacing w:val="-4"/>
                <w:sz w:val="20"/>
                <w:szCs w:val="25"/>
              </w:rPr>
              <w:t xml:space="preserve"> </w:t>
            </w:r>
          </w:p>
          <w:p w14:paraId="06DB13B6" w14:textId="77777777" w:rsidR="00A426DD" w:rsidRPr="00C35C51" w:rsidRDefault="00A426DD" w:rsidP="00CE7509">
            <w:pPr>
              <w:pStyle w:val="Default"/>
              <w:numPr>
                <w:ilvl w:val="0"/>
                <w:numId w:val="5"/>
              </w:numPr>
              <w:spacing w:after="80" w:line="220" w:lineRule="exact"/>
              <w:ind w:left="252" w:hanging="252"/>
              <w:jc w:val="both"/>
              <w:rPr>
                <w:rFonts w:ascii="Times New Roman" w:hAnsi="Times New Roman" w:cs="Angsana New"/>
                <w:color w:val="auto"/>
                <w:sz w:val="20"/>
                <w:szCs w:val="25"/>
              </w:rPr>
            </w:pPr>
            <w:r w:rsidRPr="00C35C51">
              <w:rPr>
                <w:rFonts w:ascii="Times New Roman" w:hAnsi="Times New Roman" w:cs="Angsana New"/>
                <w:color w:val="auto"/>
                <w:spacing w:val="-10"/>
                <w:sz w:val="20"/>
                <w:szCs w:val="25"/>
              </w:rPr>
              <w:t>Performed analytical review on revenue data disaggregated</w:t>
            </w:r>
            <w:r w:rsidRPr="00C35C51">
              <w:rPr>
                <w:rFonts w:ascii="Times New Roman" w:hAnsi="Times New Roman" w:cs="Angsana New"/>
                <w:color w:val="auto"/>
                <w:sz w:val="20"/>
                <w:szCs w:val="25"/>
              </w:rPr>
              <w:t xml:space="preserve"> by nature to detect possible irregularities.</w:t>
            </w:r>
          </w:p>
          <w:p w14:paraId="1D8FE16B" w14:textId="77777777" w:rsidR="00A426DD" w:rsidRPr="00C35C51" w:rsidRDefault="00A426DD" w:rsidP="00CE7509">
            <w:pPr>
              <w:pStyle w:val="Default"/>
              <w:numPr>
                <w:ilvl w:val="0"/>
                <w:numId w:val="5"/>
              </w:numPr>
              <w:spacing w:after="80" w:line="220" w:lineRule="exact"/>
              <w:ind w:left="252" w:hanging="252"/>
              <w:jc w:val="both"/>
              <w:rPr>
                <w:rFonts w:ascii="Times New Roman" w:hAnsi="Times New Roman" w:cs="Times New Roman"/>
                <w:color w:val="auto"/>
                <w:spacing w:val="-2"/>
                <w:sz w:val="20"/>
                <w:szCs w:val="20"/>
              </w:rPr>
            </w:pPr>
            <w:r w:rsidRPr="00C35C51">
              <w:rPr>
                <w:rFonts w:ascii="Times New Roman" w:hAnsi="Times New Roman" w:cs="Angsana New"/>
                <w:color w:val="auto"/>
                <w:sz w:val="20"/>
                <w:szCs w:val="25"/>
              </w:rPr>
              <w:t xml:space="preserve">Tested the appropriateness of journal entries and </w:t>
            </w:r>
            <w:r w:rsidRPr="00C35C51">
              <w:rPr>
                <w:rFonts w:ascii="Times New Roman" w:hAnsi="Times New Roman" w:cs="Angsana New"/>
                <w:color w:val="auto"/>
                <w:spacing w:val="-6"/>
                <w:sz w:val="20"/>
                <w:szCs w:val="25"/>
              </w:rPr>
              <w:t>other adjustments which were directly posted passenger</w:t>
            </w:r>
            <w:r w:rsidRPr="00C35C51">
              <w:rPr>
                <w:rFonts w:ascii="Times New Roman" w:hAnsi="Times New Roman" w:cs="Angsana New"/>
                <w:color w:val="auto"/>
                <w:sz w:val="20"/>
                <w:szCs w:val="25"/>
              </w:rPr>
              <w:t xml:space="preserve"> fare. </w:t>
            </w:r>
          </w:p>
        </w:tc>
      </w:tr>
    </w:tbl>
    <w:p w14:paraId="0B0AA905" w14:textId="378F1126" w:rsidR="00A64FF0" w:rsidRPr="00C35C51" w:rsidRDefault="00A64FF0" w:rsidP="006E3174">
      <w:pPr>
        <w:spacing w:after="0"/>
        <w:rPr>
          <w:sz w:val="2"/>
          <w:szCs w:val="2"/>
        </w:rPr>
      </w:pPr>
    </w:p>
    <w:p w14:paraId="455EE6E4" w14:textId="25A680E9" w:rsidR="00DC650E" w:rsidRPr="00E37CEC" w:rsidRDefault="00DC650E" w:rsidP="00C52659">
      <w:pPr>
        <w:spacing w:after="0" w:line="240" w:lineRule="auto"/>
        <w:ind w:left="432"/>
        <w:jc w:val="both"/>
        <w:rPr>
          <w:rFonts w:ascii="Times New Roman" w:eastAsia="Times New Roman" w:hAnsi="Times New Roman"/>
          <w:b/>
          <w:bCs/>
          <w:sz w:val="2"/>
          <w:szCs w:val="2"/>
        </w:rPr>
      </w:pPr>
    </w:p>
    <w:p w14:paraId="1C1569C4" w14:textId="77777777" w:rsidR="00C35F53" w:rsidRDefault="00C35F53" w:rsidP="00C52659">
      <w:pPr>
        <w:spacing w:after="0" w:line="240" w:lineRule="auto"/>
        <w:ind w:left="432"/>
        <w:jc w:val="both"/>
        <w:rPr>
          <w:rFonts w:ascii="Times New Roman" w:eastAsia="Times New Roman" w:hAnsi="Times New Roman" w:cs="Times New Roman"/>
          <w:b/>
          <w:bCs/>
          <w:sz w:val="24"/>
          <w:szCs w:val="24"/>
        </w:rPr>
      </w:pPr>
    </w:p>
    <w:p w14:paraId="32BD933A" w14:textId="0691A28B" w:rsidR="0035063E" w:rsidRPr="00C35C51" w:rsidRDefault="0035063E" w:rsidP="00C52659">
      <w:pPr>
        <w:spacing w:after="0" w:line="240" w:lineRule="auto"/>
        <w:ind w:left="432"/>
        <w:jc w:val="both"/>
        <w:rPr>
          <w:rFonts w:ascii="Times New Roman" w:eastAsia="Times New Roman" w:hAnsi="Times New Roman" w:cs="Times New Roman"/>
          <w:sz w:val="24"/>
          <w:szCs w:val="24"/>
        </w:rPr>
      </w:pPr>
      <w:r w:rsidRPr="00C35C51">
        <w:rPr>
          <w:rFonts w:ascii="Times New Roman" w:eastAsia="Times New Roman" w:hAnsi="Times New Roman" w:cs="Times New Roman"/>
          <w:b/>
          <w:bCs/>
          <w:sz w:val="24"/>
          <w:szCs w:val="24"/>
        </w:rPr>
        <w:t xml:space="preserve">Other Information </w:t>
      </w:r>
    </w:p>
    <w:p w14:paraId="2DC5EFF6" w14:textId="77777777" w:rsidR="00F024D3" w:rsidRPr="00C35C51" w:rsidRDefault="00F024D3" w:rsidP="00C52659">
      <w:pPr>
        <w:pStyle w:val="Default"/>
        <w:ind w:left="432"/>
        <w:jc w:val="both"/>
        <w:rPr>
          <w:rFonts w:ascii="Times New Roman" w:hAnsi="Times New Roman" w:cs="Times New Roman"/>
          <w:color w:val="auto"/>
        </w:rPr>
      </w:pPr>
    </w:p>
    <w:p w14:paraId="1D938CAE" w14:textId="77777777" w:rsidR="0035063E" w:rsidRPr="00C35C51" w:rsidRDefault="0035063E" w:rsidP="00C52659">
      <w:pPr>
        <w:pStyle w:val="Default"/>
        <w:ind w:left="432"/>
        <w:jc w:val="both"/>
        <w:rPr>
          <w:rFonts w:ascii="Times New Roman" w:hAnsi="Times New Roman" w:cs="Times New Roman"/>
          <w:color w:val="auto"/>
        </w:rPr>
      </w:pPr>
      <w:r w:rsidRPr="00C35C51">
        <w:rPr>
          <w:rFonts w:ascii="Times New Roman" w:hAnsi="Times New Roman" w:cs="Times New Roman"/>
          <w:color w:val="auto"/>
        </w:rPr>
        <w:t>Management is responsible for the other information. The other information comprises</w:t>
      </w:r>
      <w:r w:rsidR="002B7381" w:rsidRPr="00C35C51">
        <w:rPr>
          <w:rFonts w:ascii="Times New Roman" w:hAnsi="Times New Roman" w:cs="Times New Roman"/>
          <w:color w:val="auto"/>
          <w:cs/>
        </w:rPr>
        <w:t xml:space="preserve"> </w:t>
      </w:r>
      <w:r w:rsidR="002B7381" w:rsidRPr="00C35C51">
        <w:rPr>
          <w:rFonts w:ascii="Times New Roman" w:hAnsi="Times New Roman" w:cs="Times New Roman"/>
          <w:color w:val="auto"/>
        </w:rPr>
        <w:t xml:space="preserve">information in the annual </w:t>
      </w:r>
      <w:proofErr w:type="gramStart"/>
      <w:r w:rsidR="002B7381" w:rsidRPr="00C35C51">
        <w:rPr>
          <w:rFonts w:ascii="Times New Roman" w:hAnsi="Times New Roman" w:cs="Times New Roman"/>
          <w:color w:val="auto"/>
        </w:rPr>
        <w:t>report,</w:t>
      </w:r>
      <w:r w:rsidR="00805161" w:rsidRPr="00067614">
        <w:rPr>
          <w:rFonts w:ascii="Times New Roman" w:hAnsi="Times New Roman" w:cs="Cordia New" w:hint="cs"/>
          <w:color w:val="auto"/>
          <w:cs/>
        </w:rPr>
        <w:t xml:space="preserve"> </w:t>
      </w:r>
      <w:r w:rsidR="00805161" w:rsidRPr="00805161">
        <w:rPr>
          <w:rFonts w:ascii="Times New Roman" w:hAnsi="Times New Roman" w:cs="Cordia New"/>
          <w:color w:val="auto"/>
        </w:rPr>
        <w:t>but</w:t>
      </w:r>
      <w:proofErr w:type="gramEnd"/>
      <w:r w:rsidR="00805161" w:rsidRPr="00805161">
        <w:rPr>
          <w:rFonts w:ascii="Times New Roman" w:hAnsi="Times New Roman" w:cs="Cordia New"/>
          <w:color w:val="auto"/>
        </w:rPr>
        <w:t xml:space="preserve"> does not include the consolidated and separate financial statements and our auditor’s report thereon</w:t>
      </w:r>
      <w:r w:rsidR="00805161">
        <w:rPr>
          <w:rFonts w:ascii="Times New Roman" w:hAnsi="Times New Roman" w:cs="Cordia New"/>
          <w:color w:val="auto"/>
        </w:rPr>
        <w:t>,</w:t>
      </w:r>
      <w:r w:rsidR="002B7381" w:rsidRPr="00C35C51">
        <w:rPr>
          <w:rFonts w:ascii="Times New Roman" w:hAnsi="Times New Roman" w:cs="Times New Roman"/>
          <w:color w:val="auto"/>
        </w:rPr>
        <w:t xml:space="preserve"> which </w:t>
      </w:r>
      <w:r w:rsidRPr="00C35C51">
        <w:rPr>
          <w:rFonts w:ascii="Times New Roman" w:hAnsi="Times New Roman" w:cs="Times New Roman"/>
          <w:color w:val="auto"/>
        </w:rPr>
        <w:t>is expected to be made available to us after the date of this auditor’s report.</w:t>
      </w:r>
    </w:p>
    <w:p w14:paraId="4088C0A9" w14:textId="77777777" w:rsidR="00F024D3" w:rsidRPr="00C35C51" w:rsidRDefault="00F024D3" w:rsidP="00C52659">
      <w:pPr>
        <w:pStyle w:val="Default"/>
        <w:ind w:left="432"/>
        <w:jc w:val="both"/>
        <w:rPr>
          <w:rFonts w:ascii="Times New Roman" w:eastAsia="Times New Roman" w:hAnsi="Times New Roman" w:cs="Times New Roman"/>
          <w:color w:val="auto"/>
        </w:rPr>
      </w:pPr>
    </w:p>
    <w:p w14:paraId="5953D7E1" w14:textId="2EBF526C" w:rsidR="0035063E" w:rsidRPr="00C35C51" w:rsidRDefault="0035063E" w:rsidP="00C52659">
      <w:pPr>
        <w:pStyle w:val="Default"/>
        <w:ind w:left="432"/>
        <w:jc w:val="both"/>
        <w:rPr>
          <w:rFonts w:ascii="Times New Roman" w:hAnsi="Times New Roman" w:cs="Times New Roman"/>
          <w:color w:val="auto"/>
        </w:rPr>
      </w:pPr>
      <w:r w:rsidRPr="00C35C51">
        <w:rPr>
          <w:rFonts w:ascii="Times New Roman" w:eastAsia="Times New Roman" w:hAnsi="Times New Roman" w:cs="Times New Roman"/>
          <w:color w:val="auto"/>
        </w:rPr>
        <w:t xml:space="preserve">Our </w:t>
      </w:r>
      <w:r w:rsidRPr="00C35C51">
        <w:rPr>
          <w:rFonts w:ascii="Times New Roman" w:hAnsi="Times New Roman" w:cs="Times New Roman"/>
          <w:color w:val="auto"/>
        </w:rPr>
        <w:t xml:space="preserve">opinion on the </w:t>
      </w:r>
      <w:r w:rsidR="000F30B4" w:rsidRPr="00C35C51">
        <w:rPr>
          <w:rFonts w:ascii="Times New Roman" w:hAnsi="Times New Roman" w:cs="Times New Roman"/>
          <w:color w:val="auto"/>
        </w:rPr>
        <w:t xml:space="preserve">consolidated and </w:t>
      </w:r>
      <w:r w:rsidR="00C3514D" w:rsidRPr="00C35C51">
        <w:rPr>
          <w:rFonts w:ascii="Times New Roman" w:hAnsi="Times New Roman" w:cs="Times New Roman"/>
          <w:color w:val="auto"/>
        </w:rPr>
        <w:t>separate</w:t>
      </w:r>
      <w:r w:rsidR="000F30B4" w:rsidRPr="00C35C51">
        <w:rPr>
          <w:rFonts w:ascii="Times New Roman" w:hAnsi="Times New Roman" w:cs="Times New Roman"/>
          <w:color w:val="auto"/>
        </w:rPr>
        <w:t xml:space="preserve"> </w:t>
      </w:r>
      <w:r w:rsidRPr="00C35C51">
        <w:rPr>
          <w:rFonts w:ascii="Times New Roman" w:hAnsi="Times New Roman" w:cs="Times New Roman"/>
          <w:color w:val="auto"/>
        </w:rPr>
        <w:t>financial statements does not cover t</w:t>
      </w:r>
      <w:r w:rsidR="00EA7352" w:rsidRPr="00C35C51">
        <w:rPr>
          <w:rFonts w:ascii="Times New Roman" w:hAnsi="Times New Roman" w:cs="Times New Roman"/>
          <w:color w:val="auto"/>
        </w:rPr>
        <w:t>he other information and we do</w:t>
      </w:r>
      <w:r w:rsidRPr="00C35C51">
        <w:rPr>
          <w:rFonts w:ascii="Times New Roman" w:hAnsi="Times New Roman" w:cs="Times New Roman"/>
          <w:color w:val="auto"/>
        </w:rPr>
        <w:t xml:space="preserve"> not express any form of assurance conclusion thereon.</w:t>
      </w:r>
    </w:p>
    <w:p w14:paraId="008DAD55" w14:textId="77777777" w:rsidR="00F024D3" w:rsidRPr="00C35C51" w:rsidRDefault="00F024D3" w:rsidP="00C52659">
      <w:pPr>
        <w:pStyle w:val="Default"/>
        <w:ind w:left="432"/>
        <w:jc w:val="both"/>
        <w:rPr>
          <w:rFonts w:ascii="Times New Roman" w:hAnsi="Times New Roman" w:cs="Times New Roman"/>
          <w:color w:val="auto"/>
        </w:rPr>
      </w:pPr>
    </w:p>
    <w:p w14:paraId="563F3A25" w14:textId="5D48ABE1" w:rsidR="0035063E" w:rsidRPr="00C35C51" w:rsidRDefault="002C563B" w:rsidP="00C52659">
      <w:pPr>
        <w:pStyle w:val="Default"/>
        <w:ind w:left="432"/>
        <w:jc w:val="both"/>
        <w:rPr>
          <w:rFonts w:ascii="Times New Roman" w:hAnsi="Times New Roman" w:cs="Times New Roman"/>
          <w:color w:val="auto"/>
        </w:rPr>
      </w:pPr>
      <w:r>
        <w:rPr>
          <w:rFonts w:ascii="Times New Roman" w:hAnsi="Times New Roman" w:cs="Times New Roman"/>
          <w:color w:val="auto"/>
        </w:rPr>
        <w:br w:type="page"/>
      </w:r>
      <w:r w:rsidR="0035063E" w:rsidRPr="00C35C51">
        <w:rPr>
          <w:rFonts w:ascii="Times New Roman" w:hAnsi="Times New Roman" w:cs="Times New Roman"/>
          <w:color w:val="auto"/>
        </w:rPr>
        <w:lastRenderedPageBreak/>
        <w:t xml:space="preserve">In connection with our audit of the </w:t>
      </w:r>
      <w:r w:rsidR="000F30B4" w:rsidRPr="00C35C51">
        <w:rPr>
          <w:rFonts w:ascii="Times New Roman" w:hAnsi="Times New Roman" w:cs="Times New Roman"/>
          <w:color w:val="auto"/>
        </w:rPr>
        <w:t xml:space="preserve">consolidated and </w:t>
      </w:r>
      <w:r w:rsidR="00C3514D" w:rsidRPr="00C35C51">
        <w:rPr>
          <w:rFonts w:ascii="Times New Roman" w:hAnsi="Times New Roman" w:cs="Times New Roman"/>
          <w:color w:val="auto"/>
        </w:rPr>
        <w:t>separate</w:t>
      </w:r>
      <w:r w:rsidR="000F30B4" w:rsidRPr="00C35C51">
        <w:rPr>
          <w:rFonts w:ascii="Times New Roman" w:hAnsi="Times New Roman" w:cs="Times New Roman"/>
          <w:color w:val="auto"/>
        </w:rPr>
        <w:t xml:space="preserve"> </w:t>
      </w:r>
      <w:r w:rsidR="0035063E" w:rsidRPr="00C35C51">
        <w:rPr>
          <w:rFonts w:ascii="Times New Roman" w:hAnsi="Times New Roman" w:cs="Times New Roman"/>
          <w:color w:val="auto"/>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52A673FC" w14:textId="77777777" w:rsidR="00F024D3" w:rsidRPr="00C35C51" w:rsidRDefault="00F024D3" w:rsidP="00C52659">
      <w:pPr>
        <w:pStyle w:val="Default"/>
        <w:ind w:left="432"/>
        <w:jc w:val="both"/>
        <w:rPr>
          <w:rFonts w:ascii="Times New Roman" w:hAnsi="Times New Roman" w:cs="Times New Roman"/>
          <w:color w:val="auto"/>
        </w:rPr>
      </w:pPr>
    </w:p>
    <w:p w14:paraId="56BC67FB" w14:textId="77777777" w:rsidR="00822492" w:rsidRPr="00C35C51" w:rsidRDefault="000E6D9F" w:rsidP="00C52659">
      <w:pPr>
        <w:pStyle w:val="Default"/>
        <w:ind w:left="432"/>
        <w:jc w:val="both"/>
        <w:rPr>
          <w:rFonts w:ascii="Times New Roman" w:hAnsi="Times New Roman" w:cs="Times New Roman"/>
          <w:color w:val="auto"/>
        </w:rPr>
      </w:pPr>
      <w:r w:rsidRPr="00C35C51">
        <w:rPr>
          <w:rFonts w:ascii="Times New Roman" w:hAnsi="Times New Roman" w:cs="Times New Roman"/>
          <w:color w:val="auto"/>
        </w:rPr>
        <w:t xml:space="preserve">When we read the annual report, if we conclude that there is a material misstatement therein, we are required to communicate the matter to those charged with governance </w:t>
      </w:r>
      <w:r w:rsidR="00470C7F" w:rsidRPr="00C35C51">
        <w:rPr>
          <w:rFonts w:ascii="Times New Roman" w:hAnsi="Times New Roman" w:cs="Times New Roman"/>
          <w:color w:val="auto"/>
        </w:rPr>
        <w:t>for correction of the misstatement.</w:t>
      </w:r>
    </w:p>
    <w:p w14:paraId="14EDF56F" w14:textId="77777777" w:rsidR="00F024D3" w:rsidRPr="00C35C51" w:rsidRDefault="00F024D3" w:rsidP="00C52659">
      <w:pPr>
        <w:spacing w:after="0" w:line="240" w:lineRule="auto"/>
        <w:ind w:left="432"/>
        <w:jc w:val="both"/>
        <w:rPr>
          <w:rFonts w:ascii="Times New Roman" w:eastAsia="Times New Roman" w:hAnsi="Times New Roman" w:cs="Times New Roman"/>
          <w:spacing w:val="-4"/>
          <w:sz w:val="24"/>
          <w:szCs w:val="24"/>
        </w:rPr>
      </w:pPr>
    </w:p>
    <w:p w14:paraId="07ED505C" w14:textId="77777777" w:rsidR="0035063E" w:rsidRPr="00C35C51" w:rsidRDefault="0035063E" w:rsidP="00C52659">
      <w:pPr>
        <w:spacing w:after="0" w:line="240" w:lineRule="auto"/>
        <w:ind w:left="432"/>
        <w:jc w:val="both"/>
        <w:rPr>
          <w:rFonts w:ascii="Times New Roman" w:eastAsia="Times New Roman" w:hAnsi="Times New Roman" w:cs="Times New Roman"/>
          <w:sz w:val="24"/>
          <w:szCs w:val="24"/>
        </w:rPr>
      </w:pPr>
      <w:r w:rsidRPr="00C35C51">
        <w:rPr>
          <w:rFonts w:ascii="Times New Roman" w:eastAsia="Times New Roman" w:hAnsi="Times New Roman" w:cs="Times New Roman"/>
          <w:b/>
          <w:bCs/>
          <w:spacing w:val="-4"/>
          <w:sz w:val="24"/>
          <w:szCs w:val="24"/>
        </w:rPr>
        <w:t xml:space="preserve">Responsibilities of Management and Those Charged with Governance for the </w:t>
      </w:r>
      <w:r w:rsidR="000E6D9F" w:rsidRPr="00C35C51">
        <w:rPr>
          <w:rFonts w:ascii="Times New Roman" w:eastAsia="Times New Roman" w:hAnsi="Times New Roman" w:cs="Times New Roman"/>
          <w:b/>
          <w:bCs/>
          <w:spacing w:val="-4"/>
          <w:sz w:val="24"/>
          <w:szCs w:val="24"/>
        </w:rPr>
        <w:t>Consolidated</w:t>
      </w:r>
      <w:r w:rsidR="000E6D9F" w:rsidRPr="00C35C51">
        <w:rPr>
          <w:rFonts w:ascii="Times New Roman" w:eastAsia="Times New Roman" w:hAnsi="Times New Roman" w:cs="Times New Roman"/>
          <w:b/>
          <w:bCs/>
          <w:sz w:val="24"/>
          <w:szCs w:val="24"/>
        </w:rPr>
        <w:t xml:space="preserve"> and </w:t>
      </w:r>
      <w:r w:rsidR="00C3514D" w:rsidRPr="00C35C51">
        <w:rPr>
          <w:rFonts w:ascii="Times New Roman" w:eastAsia="Times New Roman" w:hAnsi="Times New Roman" w:cs="Times New Roman"/>
          <w:b/>
          <w:bCs/>
          <w:sz w:val="24"/>
          <w:szCs w:val="24"/>
        </w:rPr>
        <w:t>Separate</w:t>
      </w:r>
      <w:r w:rsidR="000E6D9F" w:rsidRPr="00C35C51">
        <w:rPr>
          <w:rFonts w:ascii="Times New Roman" w:eastAsia="Times New Roman" w:hAnsi="Times New Roman" w:cs="Times New Roman"/>
          <w:b/>
          <w:bCs/>
          <w:sz w:val="24"/>
          <w:szCs w:val="24"/>
        </w:rPr>
        <w:t xml:space="preserve"> Financial Statements</w:t>
      </w:r>
    </w:p>
    <w:p w14:paraId="36309344" w14:textId="77777777" w:rsidR="00F024D3" w:rsidRPr="00C35C51" w:rsidRDefault="00F024D3" w:rsidP="00C52659">
      <w:pPr>
        <w:pStyle w:val="Default"/>
        <w:ind w:left="432"/>
        <w:jc w:val="both"/>
        <w:rPr>
          <w:rFonts w:ascii="Times New Roman" w:hAnsi="Times New Roman" w:cs="Times New Roman"/>
          <w:color w:val="auto"/>
        </w:rPr>
      </w:pPr>
    </w:p>
    <w:p w14:paraId="008E7A3D" w14:textId="77777777" w:rsidR="0035063E" w:rsidRPr="00C35C51" w:rsidRDefault="0035063E" w:rsidP="00C52659">
      <w:pPr>
        <w:pStyle w:val="Default"/>
        <w:ind w:left="432"/>
        <w:jc w:val="both"/>
        <w:rPr>
          <w:rFonts w:ascii="Times New Roman" w:hAnsi="Times New Roman" w:cs="Cordia New"/>
          <w:color w:val="auto"/>
          <w:cs/>
        </w:rPr>
      </w:pPr>
      <w:r w:rsidRPr="00C35C51">
        <w:rPr>
          <w:rFonts w:ascii="Times New Roman" w:hAnsi="Times New Roman" w:cs="Times New Roman"/>
          <w:color w:val="auto"/>
        </w:rPr>
        <w:t xml:space="preserve">Management is responsible for the preparation and fair presentation of the consolidated and </w:t>
      </w:r>
      <w:r w:rsidR="00822492" w:rsidRPr="00C35C51">
        <w:rPr>
          <w:rFonts w:ascii="Times New Roman" w:hAnsi="Times New Roman" w:cs="Times New Roman"/>
          <w:color w:val="auto"/>
        </w:rPr>
        <w:t>separate</w:t>
      </w:r>
      <w:r w:rsidR="00822492" w:rsidRPr="00C35C51">
        <w:rPr>
          <w:rFonts w:ascii="Times New Roman" w:hAnsi="Times New Roman" w:cs="Times New Roman"/>
          <w:color w:val="auto"/>
          <w:cs/>
        </w:rPr>
        <w:t xml:space="preserve"> </w:t>
      </w:r>
      <w:r w:rsidRPr="00C35C51">
        <w:rPr>
          <w:rFonts w:ascii="Times New Roman" w:hAnsi="Times New Roman" w:cs="Times New Roman"/>
          <w:color w:val="auto"/>
        </w:rPr>
        <w:t xml:space="preserve">financial statements in accordance with TFRSs, and for such internal control as management determines is necessary to enable the preparation of consolidated and </w:t>
      </w:r>
      <w:r w:rsidR="00822492" w:rsidRPr="00C35C51">
        <w:rPr>
          <w:rFonts w:ascii="Times New Roman" w:hAnsi="Times New Roman" w:cs="Times New Roman"/>
          <w:color w:val="auto"/>
        </w:rPr>
        <w:t>separate</w:t>
      </w:r>
      <w:r w:rsidRPr="00C35C51">
        <w:rPr>
          <w:rFonts w:ascii="Times New Roman" w:hAnsi="Times New Roman" w:cs="Times New Roman"/>
          <w:color w:val="auto"/>
        </w:rPr>
        <w:t xml:space="preserve"> financial statements that are free from material misstatement, whether due to fraud or error.</w:t>
      </w:r>
    </w:p>
    <w:p w14:paraId="74F4242A" w14:textId="77777777" w:rsidR="00F024D3" w:rsidRPr="00C35C51" w:rsidRDefault="00F024D3" w:rsidP="00C52659">
      <w:pPr>
        <w:pStyle w:val="Default"/>
        <w:ind w:left="432"/>
        <w:jc w:val="both"/>
        <w:rPr>
          <w:rFonts w:ascii="Times New Roman" w:hAnsi="Times New Roman" w:cs="Times New Roman"/>
          <w:color w:val="auto"/>
        </w:rPr>
      </w:pPr>
    </w:p>
    <w:p w14:paraId="551C4D54" w14:textId="77777777" w:rsidR="0035063E" w:rsidRPr="00C35C51" w:rsidRDefault="0035063E" w:rsidP="00C52659">
      <w:pPr>
        <w:pStyle w:val="Default"/>
        <w:ind w:left="432"/>
        <w:jc w:val="both"/>
        <w:rPr>
          <w:rFonts w:ascii="Times New Roman" w:hAnsi="Times New Roman" w:cs="Times New Roman"/>
          <w:color w:val="auto"/>
        </w:rPr>
      </w:pPr>
      <w:r w:rsidRPr="00C35C51">
        <w:rPr>
          <w:rFonts w:ascii="Times New Roman" w:hAnsi="Times New Roman" w:cs="Times New Roman"/>
          <w:color w:val="auto"/>
        </w:rPr>
        <w:t xml:space="preserve">In preparing the consolidated and </w:t>
      </w:r>
      <w:r w:rsidR="00822492" w:rsidRPr="00C35C51">
        <w:rPr>
          <w:rFonts w:ascii="Times New Roman" w:hAnsi="Times New Roman" w:cs="Times New Roman"/>
          <w:color w:val="auto"/>
        </w:rPr>
        <w:t>separate</w:t>
      </w:r>
      <w:r w:rsidRPr="00C35C51">
        <w:rPr>
          <w:rFonts w:ascii="Times New Roman" w:hAnsi="Times New Roman" w:cs="Times New Roman"/>
          <w:color w:val="auto"/>
        </w:rPr>
        <w:t xml:space="preserve"> financial statements, management is responsible for </w:t>
      </w:r>
      <w:r w:rsidR="00470C7F" w:rsidRPr="00C35C51">
        <w:rPr>
          <w:rFonts w:ascii="Times New Roman" w:hAnsi="Times New Roman" w:cs="Times New Roman"/>
          <w:color w:val="auto"/>
        </w:rPr>
        <w:t>assessing the Group’s and the Company’s</w:t>
      </w:r>
      <w:r w:rsidRPr="00C35C51">
        <w:rPr>
          <w:rFonts w:ascii="Times New Roman" w:hAnsi="Times New Roman" w:cs="Times New Roman"/>
          <w:color w:val="auto"/>
        </w:rPr>
        <w:t xml:space="preserve"> ability to continue as a going concern, disclosing, as applicable, matters related to going concern and using the going concern basis of accounting unless management either intends to liquidate</w:t>
      </w:r>
      <w:r w:rsidR="00470C7F" w:rsidRPr="00C35C51">
        <w:rPr>
          <w:rFonts w:ascii="Times New Roman" w:hAnsi="Times New Roman" w:cs="Cordia New" w:hint="cs"/>
          <w:color w:val="auto"/>
          <w:cs/>
        </w:rPr>
        <w:t xml:space="preserve"> </w:t>
      </w:r>
      <w:r w:rsidR="00470C7F" w:rsidRPr="00C35C51">
        <w:rPr>
          <w:rFonts w:ascii="Times New Roman" w:hAnsi="Times New Roman" w:cs="Cordia New"/>
          <w:color w:val="auto"/>
        </w:rPr>
        <w:t>the Group and</w:t>
      </w:r>
      <w:r w:rsidRPr="00C35C51">
        <w:rPr>
          <w:rFonts w:ascii="Times New Roman" w:hAnsi="Times New Roman" w:cs="Times New Roman"/>
          <w:color w:val="auto"/>
        </w:rPr>
        <w:t xml:space="preserve"> the </w:t>
      </w:r>
      <w:r w:rsidR="004E6DDF" w:rsidRPr="00C35C51">
        <w:rPr>
          <w:rFonts w:ascii="Times New Roman" w:hAnsi="Times New Roman" w:cs="Times New Roman"/>
          <w:color w:val="auto"/>
        </w:rPr>
        <w:t>Company</w:t>
      </w:r>
      <w:r w:rsidRPr="00C35C51">
        <w:rPr>
          <w:rFonts w:ascii="Times New Roman" w:hAnsi="Times New Roman" w:cs="Times New Roman"/>
          <w:color w:val="auto"/>
        </w:rPr>
        <w:t xml:space="preserve"> or to cease operations, or has no realistic alternative but to do so.</w:t>
      </w:r>
    </w:p>
    <w:p w14:paraId="39CF6E73" w14:textId="77777777" w:rsidR="00F024D3" w:rsidRPr="00C35C51" w:rsidRDefault="00F024D3" w:rsidP="00C52659">
      <w:pPr>
        <w:pStyle w:val="Default"/>
        <w:ind w:left="432"/>
        <w:jc w:val="both"/>
        <w:rPr>
          <w:rFonts w:ascii="Times New Roman" w:hAnsi="Times New Roman" w:cs="Times New Roman"/>
          <w:color w:val="auto"/>
          <w:spacing w:val="-2"/>
        </w:rPr>
      </w:pPr>
    </w:p>
    <w:p w14:paraId="65CD10EF" w14:textId="77777777" w:rsidR="0035063E" w:rsidRPr="00C35C51" w:rsidRDefault="0035063E" w:rsidP="00C52659">
      <w:pPr>
        <w:pStyle w:val="Default"/>
        <w:ind w:left="432"/>
        <w:jc w:val="both"/>
        <w:rPr>
          <w:rFonts w:ascii="Times New Roman" w:hAnsi="Times New Roman" w:cs="Times New Roman"/>
          <w:color w:val="auto"/>
        </w:rPr>
      </w:pPr>
      <w:r w:rsidRPr="00C35C51">
        <w:rPr>
          <w:rFonts w:ascii="Times New Roman" w:hAnsi="Times New Roman" w:cs="Times New Roman"/>
          <w:color w:val="auto"/>
          <w:spacing w:val="-2"/>
        </w:rPr>
        <w:t>Those charged with governance are responsible for overs</w:t>
      </w:r>
      <w:r w:rsidR="00B22080" w:rsidRPr="00C35C51">
        <w:rPr>
          <w:rFonts w:ascii="Times New Roman" w:hAnsi="Times New Roman" w:cs="Times New Roman"/>
          <w:color w:val="auto"/>
          <w:spacing w:val="-2"/>
        </w:rPr>
        <w:t>eeing</w:t>
      </w:r>
      <w:r w:rsidRPr="00C35C51">
        <w:rPr>
          <w:rFonts w:ascii="Times New Roman" w:hAnsi="Times New Roman" w:cs="Times New Roman"/>
          <w:color w:val="auto"/>
          <w:spacing w:val="-2"/>
        </w:rPr>
        <w:t xml:space="preserve"> the </w:t>
      </w:r>
      <w:r w:rsidR="00470C7F" w:rsidRPr="00C35C51">
        <w:rPr>
          <w:rFonts w:ascii="Times New Roman" w:hAnsi="Times New Roman" w:cs="Angsana New"/>
          <w:color w:val="auto"/>
          <w:spacing w:val="-2"/>
          <w:szCs w:val="30"/>
        </w:rPr>
        <w:t>Group’s</w:t>
      </w:r>
      <w:r w:rsidR="004E6DDF" w:rsidRPr="00C35C51">
        <w:rPr>
          <w:rFonts w:ascii="Times New Roman" w:hAnsi="Times New Roman" w:cs="Times New Roman"/>
          <w:color w:val="auto"/>
          <w:spacing w:val="-2"/>
        </w:rPr>
        <w:t xml:space="preserve"> </w:t>
      </w:r>
      <w:r w:rsidRPr="00C35C51">
        <w:rPr>
          <w:rFonts w:ascii="Times New Roman" w:hAnsi="Times New Roman" w:cs="Times New Roman"/>
          <w:color w:val="auto"/>
        </w:rPr>
        <w:t>financial reporting process.</w:t>
      </w:r>
    </w:p>
    <w:p w14:paraId="070F94E4" w14:textId="77777777" w:rsidR="00180313" w:rsidRPr="00C35C51" w:rsidRDefault="00180313" w:rsidP="00C52659">
      <w:pPr>
        <w:spacing w:after="0" w:line="240" w:lineRule="auto"/>
        <w:ind w:left="432"/>
        <w:jc w:val="both"/>
        <w:rPr>
          <w:rFonts w:ascii="Times New Roman" w:eastAsia="Times New Roman" w:hAnsi="Times New Roman" w:cs="Times New Roman"/>
          <w:sz w:val="24"/>
          <w:szCs w:val="24"/>
        </w:rPr>
      </w:pPr>
    </w:p>
    <w:p w14:paraId="7BCFB02A" w14:textId="77777777" w:rsidR="0035063E" w:rsidRPr="00C35C51" w:rsidRDefault="0035063E" w:rsidP="00C52659">
      <w:pPr>
        <w:spacing w:after="0" w:line="240" w:lineRule="auto"/>
        <w:ind w:left="432"/>
        <w:jc w:val="both"/>
        <w:rPr>
          <w:rFonts w:ascii="Times New Roman" w:eastAsia="Times New Roman" w:hAnsi="Times New Roman" w:cs="Times New Roman"/>
          <w:sz w:val="24"/>
          <w:szCs w:val="24"/>
        </w:rPr>
      </w:pPr>
      <w:r w:rsidRPr="00C35C51">
        <w:rPr>
          <w:rFonts w:ascii="Times New Roman" w:eastAsia="Times New Roman" w:hAnsi="Times New Roman" w:cs="Times New Roman"/>
          <w:b/>
          <w:bCs/>
          <w:sz w:val="24"/>
          <w:szCs w:val="24"/>
        </w:rPr>
        <w:t xml:space="preserve">Auditor’s Responsibilities for the Audit of </w:t>
      </w:r>
      <w:r w:rsidR="000E6D9F" w:rsidRPr="00C35C51">
        <w:rPr>
          <w:rFonts w:ascii="Times New Roman" w:eastAsia="Times New Roman" w:hAnsi="Times New Roman" w:cs="Times New Roman"/>
          <w:b/>
          <w:bCs/>
          <w:spacing w:val="-4"/>
          <w:sz w:val="24"/>
          <w:szCs w:val="24"/>
        </w:rPr>
        <w:t>the Consolidated</w:t>
      </w:r>
      <w:r w:rsidR="000E6D9F" w:rsidRPr="00C35C51">
        <w:rPr>
          <w:rFonts w:ascii="Times New Roman" w:eastAsia="Times New Roman" w:hAnsi="Times New Roman" w:cs="Times New Roman"/>
          <w:b/>
          <w:bCs/>
          <w:sz w:val="24"/>
          <w:szCs w:val="24"/>
        </w:rPr>
        <w:t xml:space="preserve"> and </w:t>
      </w:r>
      <w:r w:rsidR="00C3514D" w:rsidRPr="00C35C51">
        <w:rPr>
          <w:rFonts w:ascii="Times New Roman" w:eastAsia="Times New Roman" w:hAnsi="Times New Roman" w:cs="Times New Roman"/>
          <w:b/>
          <w:bCs/>
          <w:sz w:val="24"/>
          <w:szCs w:val="24"/>
        </w:rPr>
        <w:t>Separate</w:t>
      </w:r>
      <w:r w:rsidR="000E6D9F" w:rsidRPr="00C35C51">
        <w:rPr>
          <w:rFonts w:ascii="Times New Roman" w:eastAsia="Times New Roman" w:hAnsi="Times New Roman" w:cs="Times New Roman"/>
          <w:b/>
          <w:bCs/>
          <w:sz w:val="24"/>
          <w:szCs w:val="24"/>
        </w:rPr>
        <w:t xml:space="preserve"> Financial Statements</w:t>
      </w:r>
      <w:r w:rsidRPr="00C35C51">
        <w:rPr>
          <w:rFonts w:ascii="Times New Roman" w:eastAsia="Times New Roman" w:hAnsi="Times New Roman" w:cs="Times New Roman"/>
          <w:sz w:val="24"/>
          <w:szCs w:val="24"/>
        </w:rPr>
        <w:t xml:space="preserve"> </w:t>
      </w:r>
    </w:p>
    <w:p w14:paraId="69A62415" w14:textId="77777777" w:rsidR="00F024D3" w:rsidRPr="00C35C51" w:rsidRDefault="00F024D3" w:rsidP="00C52659">
      <w:pPr>
        <w:pStyle w:val="Default"/>
        <w:ind w:left="432"/>
        <w:jc w:val="both"/>
        <w:rPr>
          <w:rFonts w:ascii="Times New Roman" w:hAnsi="Times New Roman" w:cs="Times New Roman"/>
          <w:color w:val="auto"/>
        </w:rPr>
      </w:pPr>
    </w:p>
    <w:p w14:paraId="25C317F7" w14:textId="77777777" w:rsidR="0035063E" w:rsidRPr="00C35C51" w:rsidRDefault="0035063E" w:rsidP="00C52659">
      <w:pPr>
        <w:pStyle w:val="Default"/>
        <w:ind w:left="432"/>
        <w:jc w:val="both"/>
        <w:rPr>
          <w:rFonts w:ascii="Times New Roman" w:hAnsi="Times New Roman" w:cs="Times New Roman"/>
          <w:color w:val="auto"/>
        </w:rPr>
      </w:pPr>
      <w:r w:rsidRPr="00C35C51">
        <w:rPr>
          <w:rFonts w:ascii="Times New Roman" w:hAnsi="Times New Roman" w:cs="Times New Roman"/>
          <w:color w:val="auto"/>
        </w:rPr>
        <w:t>Our objectives are to obtain reasonab</w:t>
      </w:r>
      <w:r w:rsidR="003F577A" w:rsidRPr="00C35C51">
        <w:rPr>
          <w:rFonts w:ascii="Times New Roman" w:hAnsi="Times New Roman" w:cs="Times New Roman"/>
          <w:color w:val="auto"/>
        </w:rPr>
        <w:t>le assurance about whether the</w:t>
      </w:r>
      <w:r w:rsidRPr="00C35C51">
        <w:rPr>
          <w:rFonts w:ascii="Times New Roman" w:hAnsi="Times New Roman" w:cs="Times New Roman"/>
          <w:color w:val="auto"/>
        </w:rPr>
        <w:t xml:space="preserve"> </w:t>
      </w:r>
      <w:r w:rsidR="000E6D9F" w:rsidRPr="00C35C51">
        <w:rPr>
          <w:rFonts w:ascii="Times New Roman" w:hAnsi="Times New Roman" w:cs="Times New Roman"/>
          <w:color w:val="auto"/>
        </w:rPr>
        <w:t xml:space="preserve">consolidated and separate </w:t>
      </w:r>
      <w:r w:rsidRPr="00C35C51">
        <w:rPr>
          <w:rFonts w:ascii="Times New Roman" w:hAnsi="Times New Roman" w:cs="Times New Roman"/>
          <w:color w:val="auto"/>
        </w:rPr>
        <w:t xml:space="preserve">financial statements </w:t>
      </w:r>
      <w:proofErr w:type="gramStart"/>
      <w:r w:rsidRPr="00C35C51">
        <w:rPr>
          <w:rFonts w:ascii="Times New Roman" w:hAnsi="Times New Roman" w:cs="Times New Roman"/>
          <w:color w:val="auto"/>
        </w:rPr>
        <w:t>as a whole are</w:t>
      </w:r>
      <w:proofErr w:type="gramEnd"/>
      <w:r w:rsidRPr="00C35C51">
        <w:rPr>
          <w:rFonts w:ascii="Times New Roman" w:hAnsi="Times New Roman" w:cs="Times New Roman"/>
          <w:color w:val="auto"/>
        </w:rPr>
        <w:t xml:space="preserve"> free from material misstatement, whether due to fraud or error, and to issue an auditor’s report that includes our opinion. Reasonable assurance is a high level of </w:t>
      </w:r>
      <w:proofErr w:type="gramStart"/>
      <w:r w:rsidRPr="00C35C51">
        <w:rPr>
          <w:rFonts w:ascii="Times New Roman" w:hAnsi="Times New Roman" w:cs="Times New Roman"/>
          <w:color w:val="auto"/>
        </w:rPr>
        <w:t>assurance, but</w:t>
      </w:r>
      <w:proofErr w:type="gramEnd"/>
      <w:r w:rsidRPr="00C35C51">
        <w:rPr>
          <w:rFonts w:ascii="Times New Roman" w:hAnsi="Times New Roman" w:cs="Times New Roman"/>
          <w:color w:val="auto"/>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35C51">
        <w:rPr>
          <w:rFonts w:ascii="Times New Roman" w:hAnsi="Times New Roman" w:cs="Times New Roman"/>
          <w:color w:val="auto"/>
        </w:rPr>
        <w:t>on the basis of</w:t>
      </w:r>
      <w:proofErr w:type="gramEnd"/>
      <w:r w:rsidRPr="00C35C51">
        <w:rPr>
          <w:rFonts w:ascii="Times New Roman" w:hAnsi="Times New Roman" w:cs="Times New Roman"/>
          <w:color w:val="auto"/>
        </w:rPr>
        <w:t xml:space="preserve"> these </w:t>
      </w:r>
      <w:r w:rsidR="000E6D9F" w:rsidRPr="00C35C51">
        <w:rPr>
          <w:rFonts w:ascii="Times New Roman" w:hAnsi="Times New Roman" w:cs="Times New Roman"/>
          <w:color w:val="auto"/>
        </w:rPr>
        <w:t xml:space="preserve">consolidated and separate </w:t>
      </w:r>
      <w:r w:rsidRPr="00C35C51">
        <w:rPr>
          <w:rFonts w:ascii="Times New Roman" w:hAnsi="Times New Roman" w:cs="Times New Roman"/>
          <w:color w:val="auto"/>
        </w:rPr>
        <w:t>financial statements.</w:t>
      </w:r>
    </w:p>
    <w:p w14:paraId="487B2C81" w14:textId="77777777" w:rsidR="00F024D3" w:rsidRPr="00C35C51" w:rsidRDefault="00F024D3" w:rsidP="00C52659">
      <w:pPr>
        <w:spacing w:after="0" w:line="240" w:lineRule="auto"/>
        <w:ind w:left="432"/>
        <w:jc w:val="both"/>
        <w:rPr>
          <w:rFonts w:ascii="Times New Roman" w:eastAsia="Times New Roman" w:hAnsi="Times New Roman" w:cs="Times New Roman"/>
          <w:sz w:val="24"/>
          <w:szCs w:val="24"/>
        </w:rPr>
      </w:pPr>
    </w:p>
    <w:p w14:paraId="38673F88" w14:textId="77777777" w:rsidR="0035063E" w:rsidRPr="00C35C51" w:rsidRDefault="00180313" w:rsidP="00C52659">
      <w:pPr>
        <w:spacing w:after="0" w:line="240" w:lineRule="auto"/>
        <w:ind w:left="432"/>
        <w:jc w:val="both"/>
        <w:rPr>
          <w:rFonts w:ascii="Times New Roman" w:eastAsia="Times New Roman" w:hAnsi="Times New Roman" w:cs="Times New Roman"/>
          <w:sz w:val="24"/>
          <w:szCs w:val="24"/>
        </w:rPr>
      </w:pPr>
      <w:r w:rsidRPr="00C35C51">
        <w:rPr>
          <w:rFonts w:ascii="Times New Roman" w:eastAsia="Times New Roman" w:hAnsi="Times New Roman" w:cs="Times New Roman"/>
          <w:sz w:val="24"/>
          <w:szCs w:val="24"/>
        </w:rPr>
        <w:br w:type="page"/>
      </w:r>
      <w:r w:rsidR="0035063E" w:rsidRPr="00C35C51">
        <w:rPr>
          <w:rFonts w:ascii="Times New Roman" w:eastAsia="Times New Roman" w:hAnsi="Times New Roman" w:cs="Times New Roman"/>
          <w:sz w:val="24"/>
          <w:szCs w:val="24"/>
        </w:rPr>
        <w:lastRenderedPageBreak/>
        <w:t xml:space="preserve">As part </w:t>
      </w:r>
      <w:r w:rsidR="00EA7352" w:rsidRPr="00C35C51">
        <w:rPr>
          <w:rFonts w:ascii="Times New Roman" w:eastAsia="Times New Roman" w:hAnsi="Times New Roman" w:cs="Times New Roman"/>
          <w:sz w:val="24"/>
          <w:szCs w:val="24"/>
        </w:rPr>
        <w:t>of an audit in accordance with T</w:t>
      </w:r>
      <w:r w:rsidR="0035063E" w:rsidRPr="00C35C51">
        <w:rPr>
          <w:rFonts w:ascii="Times New Roman" w:eastAsia="Times New Roman" w:hAnsi="Times New Roman" w:cs="Times New Roman"/>
          <w:sz w:val="24"/>
          <w:szCs w:val="24"/>
        </w:rPr>
        <w:t xml:space="preserve">SAs, we exercise professional judgment and maintain professional skepticism throughout the audit. </w:t>
      </w:r>
      <w:proofErr w:type="gramStart"/>
      <w:r w:rsidR="0035063E" w:rsidRPr="00C35C51">
        <w:rPr>
          <w:rFonts w:ascii="Times New Roman" w:eastAsia="Times New Roman" w:hAnsi="Times New Roman" w:cs="Times New Roman"/>
          <w:sz w:val="24"/>
          <w:szCs w:val="24"/>
        </w:rPr>
        <w:t>We</w:t>
      </w:r>
      <w:proofErr w:type="gramEnd"/>
      <w:r w:rsidR="0035063E" w:rsidRPr="00C35C51">
        <w:rPr>
          <w:rFonts w:ascii="Times New Roman" w:eastAsia="Times New Roman" w:hAnsi="Times New Roman" w:cs="Times New Roman"/>
          <w:sz w:val="24"/>
          <w:szCs w:val="24"/>
        </w:rPr>
        <w:t xml:space="preserve"> also: </w:t>
      </w:r>
    </w:p>
    <w:p w14:paraId="6BFD291C" w14:textId="77777777" w:rsidR="00F024D3" w:rsidRPr="00C35C51" w:rsidRDefault="00F024D3" w:rsidP="00C52659">
      <w:pPr>
        <w:spacing w:after="0" w:line="240" w:lineRule="auto"/>
        <w:ind w:left="432"/>
        <w:jc w:val="both"/>
        <w:rPr>
          <w:rFonts w:ascii="Times New Roman" w:eastAsia="Times New Roman" w:hAnsi="Times New Roman" w:cs="Times New Roman"/>
          <w:sz w:val="24"/>
          <w:szCs w:val="24"/>
        </w:rPr>
      </w:pPr>
    </w:p>
    <w:p w14:paraId="6A1EF5CE" w14:textId="77777777" w:rsidR="0035063E" w:rsidRPr="00C35C51" w:rsidRDefault="0035063E" w:rsidP="005C55A3">
      <w:pPr>
        <w:pStyle w:val="ListParagraph"/>
        <w:numPr>
          <w:ilvl w:val="0"/>
          <w:numId w:val="7"/>
        </w:numPr>
        <w:tabs>
          <w:tab w:val="left" w:pos="810"/>
        </w:tabs>
        <w:autoSpaceDE w:val="0"/>
        <w:autoSpaceDN w:val="0"/>
        <w:adjustRightInd w:val="0"/>
        <w:spacing w:after="240"/>
        <w:ind w:left="792"/>
        <w:contextualSpacing w:val="0"/>
        <w:jc w:val="both"/>
        <w:rPr>
          <w:rFonts w:ascii="Times New Roman" w:eastAsia="Times New Roman" w:hAnsi="Times New Roman" w:cs="Times New Roman"/>
          <w:sz w:val="24"/>
          <w:szCs w:val="24"/>
        </w:rPr>
      </w:pPr>
      <w:r w:rsidRPr="00C35C51">
        <w:rPr>
          <w:rFonts w:ascii="Times New Roman" w:eastAsia="Times New Roman" w:hAnsi="Times New Roman" w:cs="Times New Roman"/>
          <w:sz w:val="24"/>
          <w:szCs w:val="24"/>
        </w:rPr>
        <w:t xml:space="preserve">Identify and assess the risks of material misstatement of the </w:t>
      </w:r>
      <w:r w:rsidR="000E6D9F" w:rsidRPr="00C35C51">
        <w:rPr>
          <w:rFonts w:ascii="Times New Roman" w:hAnsi="Times New Roman" w:cs="Times New Roman"/>
          <w:sz w:val="24"/>
          <w:szCs w:val="24"/>
        </w:rPr>
        <w:t>consolidated and separate</w:t>
      </w:r>
      <w:r w:rsidRPr="00C35C51">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0C8C98F" w14:textId="77777777" w:rsidR="0035063E" w:rsidRPr="00C35C51" w:rsidRDefault="0035063E" w:rsidP="005C55A3">
      <w:pPr>
        <w:pStyle w:val="ListParagraph"/>
        <w:numPr>
          <w:ilvl w:val="0"/>
          <w:numId w:val="7"/>
        </w:numPr>
        <w:tabs>
          <w:tab w:val="left" w:pos="810"/>
        </w:tabs>
        <w:autoSpaceDE w:val="0"/>
        <w:autoSpaceDN w:val="0"/>
        <w:adjustRightInd w:val="0"/>
        <w:spacing w:after="240"/>
        <w:ind w:left="792"/>
        <w:contextualSpacing w:val="0"/>
        <w:jc w:val="both"/>
        <w:rPr>
          <w:rFonts w:ascii="Times New Roman" w:eastAsia="Times New Roman" w:hAnsi="Times New Roman" w:cs="Times New Roman"/>
          <w:sz w:val="24"/>
          <w:szCs w:val="24"/>
        </w:rPr>
      </w:pPr>
      <w:r w:rsidRPr="00C35C51">
        <w:rPr>
          <w:rFonts w:ascii="Times New Roman" w:eastAsia="Times New Roman" w:hAnsi="Times New Roman" w:cs="Times New Roman"/>
          <w:sz w:val="24"/>
          <w:szCs w:val="24"/>
        </w:rPr>
        <w:t xml:space="preserve">Obtain an understanding of internal control relevant to the audit </w:t>
      </w:r>
      <w:proofErr w:type="gramStart"/>
      <w:r w:rsidRPr="00C35C51">
        <w:rPr>
          <w:rFonts w:ascii="Times New Roman" w:eastAsia="Times New Roman" w:hAnsi="Times New Roman" w:cs="Times New Roman"/>
          <w:sz w:val="24"/>
          <w:szCs w:val="24"/>
        </w:rPr>
        <w:t>in order to</w:t>
      </w:r>
      <w:proofErr w:type="gramEnd"/>
      <w:r w:rsidRPr="00C35C51">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Group</w:t>
      </w:r>
      <w:r w:rsidR="003F63FF">
        <w:rPr>
          <w:rFonts w:ascii="Times New Roman" w:eastAsia="Times New Roman" w:hAnsi="Times New Roman" w:cs="Times New Roman"/>
          <w:sz w:val="24"/>
          <w:szCs w:val="24"/>
        </w:rPr>
        <w:t xml:space="preserve"> and the Company’s</w:t>
      </w:r>
      <w:r w:rsidR="00C14750" w:rsidRPr="00C35C51">
        <w:rPr>
          <w:rFonts w:ascii="Times New Roman" w:eastAsia="Times New Roman" w:hAnsi="Times New Roman" w:cs="Times New Roman"/>
          <w:sz w:val="24"/>
          <w:szCs w:val="24"/>
        </w:rPr>
        <w:t xml:space="preserve"> </w:t>
      </w:r>
      <w:r w:rsidRPr="00C35C51">
        <w:rPr>
          <w:rFonts w:ascii="Times New Roman" w:eastAsia="Times New Roman" w:hAnsi="Times New Roman" w:cs="Times New Roman"/>
          <w:sz w:val="24"/>
          <w:szCs w:val="24"/>
        </w:rPr>
        <w:t xml:space="preserve">internal control. </w:t>
      </w:r>
    </w:p>
    <w:p w14:paraId="71E9581A" w14:textId="77777777" w:rsidR="0035063E" w:rsidRPr="00C35C51" w:rsidRDefault="0035063E" w:rsidP="005C55A3">
      <w:pPr>
        <w:pStyle w:val="ListParagraph"/>
        <w:numPr>
          <w:ilvl w:val="0"/>
          <w:numId w:val="7"/>
        </w:numPr>
        <w:tabs>
          <w:tab w:val="left" w:pos="810"/>
        </w:tabs>
        <w:autoSpaceDE w:val="0"/>
        <w:autoSpaceDN w:val="0"/>
        <w:adjustRightInd w:val="0"/>
        <w:spacing w:after="240"/>
        <w:ind w:left="792"/>
        <w:contextualSpacing w:val="0"/>
        <w:jc w:val="both"/>
        <w:rPr>
          <w:rFonts w:ascii="Times New Roman" w:eastAsia="Times New Roman" w:hAnsi="Times New Roman" w:cs="Times New Roman"/>
          <w:sz w:val="24"/>
          <w:szCs w:val="24"/>
        </w:rPr>
      </w:pPr>
      <w:r w:rsidRPr="00C35C51">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1FE5BF87" w14:textId="77777777" w:rsidR="00F04E8A" w:rsidRPr="00C35C51" w:rsidRDefault="00F04E8A" w:rsidP="005C55A3">
      <w:pPr>
        <w:pStyle w:val="ListParagraph"/>
        <w:numPr>
          <w:ilvl w:val="0"/>
          <w:numId w:val="7"/>
        </w:numPr>
        <w:tabs>
          <w:tab w:val="left" w:pos="810"/>
        </w:tabs>
        <w:autoSpaceDE w:val="0"/>
        <w:autoSpaceDN w:val="0"/>
        <w:adjustRightInd w:val="0"/>
        <w:spacing w:after="240"/>
        <w:ind w:left="792"/>
        <w:contextualSpacing w:val="0"/>
        <w:jc w:val="both"/>
        <w:rPr>
          <w:rFonts w:ascii="Times New Roman" w:eastAsia="Times New Roman" w:hAnsi="Times New Roman" w:cs="Times New Roman"/>
          <w:sz w:val="24"/>
          <w:szCs w:val="24"/>
        </w:rPr>
      </w:pPr>
      <w:r w:rsidRPr="00C35C51">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4412A4" w:rsidRPr="00C35C51">
        <w:rPr>
          <w:rFonts w:ascii="Times New Roman" w:eastAsia="Times New Roman" w:hAnsi="Times New Roman" w:cs="Times New Roman"/>
          <w:sz w:val="24"/>
          <w:szCs w:val="24"/>
        </w:rPr>
        <w:t xml:space="preserve">Group’s </w:t>
      </w:r>
      <w:r w:rsidR="00212403" w:rsidRPr="00C35C51">
        <w:rPr>
          <w:rFonts w:ascii="Times New Roman" w:eastAsia="Times New Roman" w:hAnsi="Times New Roman" w:cs="Times New Roman"/>
          <w:sz w:val="24"/>
          <w:szCs w:val="24"/>
        </w:rPr>
        <w:t xml:space="preserve">and the Company’s </w:t>
      </w:r>
      <w:r w:rsidRPr="00C35C51">
        <w:rPr>
          <w:rFonts w:ascii="Times New Roman" w:eastAsia="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w:t>
      </w:r>
      <w:r w:rsidR="003F63FF">
        <w:rPr>
          <w:rFonts w:ascii="Times New Roman" w:eastAsia="Times New Roman" w:hAnsi="Times New Roman" w:cs="Times New Roman"/>
          <w:sz w:val="24"/>
          <w:szCs w:val="24"/>
        </w:rPr>
        <w:t xml:space="preserve">consolidated and separate </w:t>
      </w:r>
      <w:r w:rsidR="006C0A5F" w:rsidRPr="00C35C51">
        <w:rPr>
          <w:rFonts w:ascii="Times New Roman" w:eastAsia="Times New Roman" w:hAnsi="Times New Roman" w:cs="Times New Roman"/>
          <w:sz w:val="24"/>
          <w:szCs w:val="24"/>
        </w:rPr>
        <w:t>financial</w:t>
      </w:r>
      <w:r w:rsidRPr="00C35C51">
        <w:rPr>
          <w:rFonts w:ascii="Times New Roman" w:eastAsia="Times New Roman" w:hAnsi="Times New Roman" w:cs="Times New Roman"/>
          <w:sz w:val="24"/>
          <w:szCs w:val="24"/>
        </w:rPr>
        <w:t xml:space="preserve"> statements or, if such disclosures are inadequate, to modify our opinion. Our conclusions are based on the audit evidence obtained up to the date of our auditor’s report. However, future events or conditions may cause the </w:t>
      </w:r>
      <w:r w:rsidR="004412A4" w:rsidRPr="00C35C51">
        <w:rPr>
          <w:rFonts w:ascii="Times New Roman" w:eastAsia="Times New Roman" w:hAnsi="Times New Roman" w:cs="Times New Roman"/>
          <w:sz w:val="24"/>
          <w:szCs w:val="24"/>
        </w:rPr>
        <w:t>Group</w:t>
      </w:r>
      <w:r w:rsidRPr="00C35C51">
        <w:rPr>
          <w:rFonts w:ascii="Times New Roman" w:eastAsia="Times New Roman" w:hAnsi="Times New Roman" w:cs="Times New Roman"/>
          <w:sz w:val="24"/>
          <w:szCs w:val="24"/>
        </w:rPr>
        <w:t xml:space="preserve"> </w:t>
      </w:r>
      <w:r w:rsidR="00212403" w:rsidRPr="00C35C51">
        <w:rPr>
          <w:rFonts w:ascii="Times New Roman" w:eastAsia="Times New Roman" w:hAnsi="Times New Roman" w:cs="Times New Roman"/>
          <w:sz w:val="24"/>
          <w:szCs w:val="24"/>
        </w:rPr>
        <w:t xml:space="preserve">and the Company </w:t>
      </w:r>
      <w:r w:rsidRPr="00C35C51">
        <w:rPr>
          <w:rFonts w:ascii="Times New Roman" w:eastAsia="Times New Roman" w:hAnsi="Times New Roman" w:cs="Times New Roman"/>
          <w:sz w:val="24"/>
          <w:szCs w:val="24"/>
        </w:rPr>
        <w:t>to cease to continue as a going concern.</w:t>
      </w:r>
    </w:p>
    <w:p w14:paraId="4BF16F0A" w14:textId="77777777" w:rsidR="0035063E" w:rsidRPr="00C35C51" w:rsidRDefault="0035063E" w:rsidP="005C55A3">
      <w:pPr>
        <w:pStyle w:val="ListParagraph"/>
        <w:numPr>
          <w:ilvl w:val="0"/>
          <w:numId w:val="7"/>
        </w:numPr>
        <w:tabs>
          <w:tab w:val="left" w:pos="810"/>
        </w:tabs>
        <w:autoSpaceDE w:val="0"/>
        <w:autoSpaceDN w:val="0"/>
        <w:adjustRightInd w:val="0"/>
        <w:spacing w:after="240"/>
        <w:ind w:left="792"/>
        <w:contextualSpacing w:val="0"/>
        <w:jc w:val="both"/>
        <w:rPr>
          <w:rFonts w:ascii="Times New Roman" w:eastAsia="Times New Roman" w:hAnsi="Times New Roman" w:cs="Times New Roman"/>
          <w:sz w:val="24"/>
          <w:szCs w:val="24"/>
        </w:rPr>
      </w:pPr>
      <w:r w:rsidRPr="00C35C51">
        <w:rPr>
          <w:rFonts w:ascii="Times New Roman" w:eastAsia="Times New Roman" w:hAnsi="Times New Roman" w:cs="Times New Roman"/>
          <w:sz w:val="24"/>
          <w:szCs w:val="24"/>
        </w:rPr>
        <w:t xml:space="preserve">Evaluate the overall presentation, structure and content of the </w:t>
      </w:r>
      <w:r w:rsidR="000E6D9F" w:rsidRPr="00C35C51">
        <w:rPr>
          <w:rFonts w:ascii="Times New Roman" w:eastAsia="Times New Roman" w:hAnsi="Times New Roman" w:cs="Times New Roman"/>
          <w:sz w:val="24"/>
          <w:szCs w:val="24"/>
        </w:rPr>
        <w:t>consolidated and separate</w:t>
      </w:r>
      <w:r w:rsidRPr="00C35C51">
        <w:rPr>
          <w:rFonts w:ascii="Times New Roman" w:eastAsia="Times New Roman" w:hAnsi="Times New Roman" w:cs="Times New Roman"/>
          <w:sz w:val="24"/>
          <w:szCs w:val="24"/>
        </w:rPr>
        <w:t xml:space="preserve"> financial statements, including the disclosures, and whether the </w:t>
      </w:r>
      <w:r w:rsidR="000E6D9F" w:rsidRPr="00C35C51">
        <w:rPr>
          <w:rFonts w:ascii="Times New Roman" w:eastAsia="Times New Roman" w:hAnsi="Times New Roman" w:cs="Times New Roman"/>
          <w:sz w:val="24"/>
          <w:szCs w:val="24"/>
        </w:rPr>
        <w:t xml:space="preserve">consolidated and </w:t>
      </w:r>
      <w:r w:rsidR="000E6D9F" w:rsidRPr="00C35C51">
        <w:rPr>
          <w:rFonts w:ascii="Times New Roman" w:eastAsia="Times New Roman" w:hAnsi="Times New Roman" w:cs="Times New Roman"/>
          <w:spacing w:val="8"/>
          <w:sz w:val="24"/>
          <w:szCs w:val="24"/>
        </w:rPr>
        <w:t>separate</w:t>
      </w:r>
      <w:r w:rsidR="000E6D9F" w:rsidRPr="00C35C51">
        <w:rPr>
          <w:rFonts w:ascii="Times New Roman" w:eastAsia="Times New Roman" w:hAnsi="Times New Roman" w:cs="Times New Roman"/>
          <w:spacing w:val="8"/>
          <w:sz w:val="24"/>
          <w:szCs w:val="24"/>
          <w:cs/>
        </w:rPr>
        <w:t xml:space="preserve"> </w:t>
      </w:r>
      <w:r w:rsidRPr="00C35C51">
        <w:rPr>
          <w:rFonts w:ascii="Times New Roman" w:eastAsia="Times New Roman" w:hAnsi="Times New Roman" w:cs="Times New Roman"/>
          <w:spacing w:val="8"/>
          <w:sz w:val="24"/>
          <w:szCs w:val="24"/>
        </w:rPr>
        <w:t>financial statements represent the underlying transactions and events in</w:t>
      </w:r>
      <w:r w:rsidRPr="00C35C51">
        <w:rPr>
          <w:rFonts w:ascii="Times New Roman" w:eastAsia="Times New Roman" w:hAnsi="Times New Roman" w:cs="Times New Roman"/>
          <w:sz w:val="24"/>
          <w:szCs w:val="24"/>
        </w:rPr>
        <w:t xml:space="preserve"> a manner that achieves fair presentation.</w:t>
      </w:r>
    </w:p>
    <w:p w14:paraId="083DBA0A" w14:textId="77777777" w:rsidR="0035063E" w:rsidRPr="00C35C51" w:rsidRDefault="0035063E" w:rsidP="005C55A3">
      <w:pPr>
        <w:pStyle w:val="ListParagraph"/>
        <w:numPr>
          <w:ilvl w:val="0"/>
          <w:numId w:val="7"/>
        </w:numPr>
        <w:tabs>
          <w:tab w:val="left" w:pos="810"/>
        </w:tabs>
        <w:autoSpaceDE w:val="0"/>
        <w:autoSpaceDN w:val="0"/>
        <w:adjustRightInd w:val="0"/>
        <w:spacing w:after="240"/>
        <w:ind w:left="792"/>
        <w:contextualSpacing w:val="0"/>
        <w:jc w:val="both"/>
        <w:rPr>
          <w:rFonts w:ascii="Times New Roman" w:hAnsi="Times New Roman" w:cs="Times New Roman"/>
          <w:sz w:val="24"/>
          <w:szCs w:val="24"/>
        </w:rPr>
      </w:pPr>
      <w:r w:rsidRPr="00C35C51">
        <w:rPr>
          <w:rFonts w:ascii="Times New Roman" w:eastAsia="Times New Roman" w:hAnsi="Times New Roman" w:cs="Times New Roman"/>
          <w:sz w:val="24"/>
          <w:szCs w:val="24"/>
        </w:rPr>
        <w:t xml:space="preserve">Obtain sufficient appropriate audit evidence regarding the financial information of the entities or business activities within the Group to express an opinion on the </w:t>
      </w:r>
      <w:r w:rsidR="000E6D9F" w:rsidRPr="00C35C51">
        <w:rPr>
          <w:rFonts w:ascii="Times New Roman" w:eastAsia="Times New Roman" w:hAnsi="Times New Roman" w:cs="Times New Roman"/>
          <w:sz w:val="24"/>
          <w:szCs w:val="24"/>
        </w:rPr>
        <w:t xml:space="preserve">consolidated </w:t>
      </w:r>
      <w:r w:rsidRPr="00C35C51">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4316B839" w14:textId="77777777" w:rsidR="0035063E" w:rsidRPr="00C35C51" w:rsidRDefault="0035063E" w:rsidP="005C55A3">
      <w:pPr>
        <w:spacing w:after="0" w:line="240" w:lineRule="auto"/>
        <w:ind w:left="432"/>
        <w:jc w:val="both"/>
        <w:rPr>
          <w:rFonts w:ascii="Times New Roman" w:eastAsia="Times New Roman" w:hAnsi="Times New Roman" w:cs="Times New Roman"/>
          <w:sz w:val="24"/>
          <w:szCs w:val="24"/>
        </w:rPr>
      </w:pPr>
      <w:r w:rsidRPr="00C35C51">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59A62B16" w14:textId="77777777" w:rsidR="00F024D3" w:rsidRPr="00C35C51" w:rsidRDefault="00F024D3" w:rsidP="00C52659">
      <w:pPr>
        <w:spacing w:after="0" w:line="240" w:lineRule="auto"/>
        <w:ind w:left="432"/>
        <w:jc w:val="both"/>
        <w:rPr>
          <w:rFonts w:ascii="Times New Roman" w:eastAsia="Times New Roman" w:hAnsi="Times New Roman" w:cs="Times New Roman"/>
          <w:sz w:val="24"/>
          <w:szCs w:val="24"/>
        </w:rPr>
      </w:pPr>
    </w:p>
    <w:p w14:paraId="56CFD6AA" w14:textId="77777777" w:rsidR="0035063E" w:rsidRPr="00C35C51" w:rsidRDefault="0035063E" w:rsidP="00C52659">
      <w:pPr>
        <w:spacing w:after="0" w:line="240" w:lineRule="auto"/>
        <w:ind w:left="432"/>
        <w:jc w:val="both"/>
        <w:rPr>
          <w:rFonts w:ascii="Times New Roman" w:eastAsia="Times New Roman" w:hAnsi="Times New Roman" w:cs="Times New Roman"/>
          <w:spacing w:val="-4"/>
          <w:sz w:val="24"/>
          <w:szCs w:val="24"/>
        </w:rPr>
      </w:pPr>
      <w:r w:rsidRPr="00C35C51">
        <w:rPr>
          <w:rFonts w:ascii="Times New Roman" w:eastAsia="Times New Roman" w:hAnsi="Times New Roman" w:cs="Times New Roman"/>
          <w:spacing w:val="-4"/>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7E6B1245" w14:textId="77777777" w:rsidR="00F024D3" w:rsidRPr="00C35C51" w:rsidRDefault="00F024D3" w:rsidP="00C52659">
      <w:pPr>
        <w:spacing w:after="0" w:line="240" w:lineRule="auto"/>
        <w:ind w:left="432"/>
        <w:jc w:val="both"/>
        <w:rPr>
          <w:rFonts w:ascii="Times New Roman" w:eastAsia="Times New Roman" w:hAnsi="Times New Roman" w:cs="Times New Roman"/>
          <w:sz w:val="24"/>
          <w:szCs w:val="24"/>
        </w:rPr>
      </w:pPr>
    </w:p>
    <w:p w14:paraId="6CA8CB16" w14:textId="29817A93" w:rsidR="0035063E" w:rsidRPr="00C35C51" w:rsidRDefault="00180313" w:rsidP="00C52659">
      <w:pPr>
        <w:spacing w:after="0" w:line="240" w:lineRule="auto"/>
        <w:ind w:left="432"/>
        <w:jc w:val="both"/>
        <w:rPr>
          <w:rFonts w:ascii="Times New Roman" w:eastAsia="Times New Roman" w:hAnsi="Times New Roman" w:cs="Times New Roman"/>
          <w:spacing w:val="-4"/>
          <w:sz w:val="24"/>
          <w:szCs w:val="24"/>
        </w:rPr>
      </w:pPr>
      <w:r w:rsidRPr="00C35C51">
        <w:rPr>
          <w:rFonts w:ascii="Times New Roman" w:eastAsia="Times New Roman" w:hAnsi="Times New Roman" w:cs="Times New Roman"/>
          <w:sz w:val="24"/>
          <w:szCs w:val="24"/>
        </w:rPr>
        <w:br w:type="page"/>
      </w:r>
      <w:r w:rsidR="0035063E" w:rsidRPr="00C35C51">
        <w:rPr>
          <w:rFonts w:ascii="Times New Roman" w:eastAsia="Times New Roman" w:hAnsi="Times New Roman" w:cs="Times New Roman"/>
          <w:sz w:val="24"/>
          <w:szCs w:val="24"/>
        </w:rPr>
        <w:lastRenderedPageBreak/>
        <w:t xml:space="preserve">From the matters communicated with those charged with governance, we determine those </w:t>
      </w:r>
      <w:r w:rsidR="0035063E" w:rsidRPr="00C35C51">
        <w:rPr>
          <w:rFonts w:ascii="Times New Roman" w:eastAsia="Times New Roman" w:hAnsi="Times New Roman" w:cs="Times New Roman"/>
          <w:spacing w:val="-4"/>
          <w:sz w:val="24"/>
          <w:szCs w:val="24"/>
        </w:rPr>
        <w:t xml:space="preserve">matters that were of most significance in the audit of the </w:t>
      </w:r>
      <w:r w:rsidR="000E6D9F" w:rsidRPr="00C35C51">
        <w:rPr>
          <w:rFonts w:ascii="Times New Roman" w:eastAsia="Times New Roman" w:hAnsi="Times New Roman" w:cs="Times New Roman"/>
          <w:spacing w:val="-4"/>
          <w:sz w:val="24"/>
          <w:szCs w:val="24"/>
        </w:rPr>
        <w:t>consolidated and separate</w:t>
      </w:r>
      <w:r w:rsidR="0035063E" w:rsidRPr="00C35C51">
        <w:rPr>
          <w:rFonts w:ascii="Times New Roman" w:eastAsia="Times New Roman" w:hAnsi="Times New Roman" w:cs="Times New Roman"/>
          <w:spacing w:val="-4"/>
          <w:sz w:val="24"/>
          <w:szCs w:val="24"/>
        </w:rPr>
        <w:t xml:space="preserve"> financial statements of the current period and are therefore the key audit matter. We describe th</w:t>
      </w:r>
      <w:r w:rsidR="0049268A">
        <w:rPr>
          <w:rFonts w:ascii="Times New Roman" w:eastAsia="Times New Roman" w:hAnsi="Times New Roman" w:cs="Angsana New"/>
          <w:spacing w:val="-4"/>
          <w:sz w:val="24"/>
          <w:szCs w:val="30"/>
        </w:rPr>
        <w:t>is</w:t>
      </w:r>
      <w:r w:rsidR="0035063E" w:rsidRPr="00C35C51">
        <w:rPr>
          <w:rFonts w:ascii="Times New Roman" w:eastAsia="Times New Roman" w:hAnsi="Times New Roman" w:cs="Times New Roman"/>
          <w:spacing w:val="-4"/>
          <w:sz w:val="24"/>
          <w:szCs w:val="24"/>
        </w:rPr>
        <w:t xml:space="preserve"> matter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22840C19" w14:textId="77777777" w:rsidR="00105DE5" w:rsidRPr="00C35C51" w:rsidRDefault="00105DE5" w:rsidP="00C52659">
      <w:pPr>
        <w:spacing w:after="0" w:line="240" w:lineRule="auto"/>
        <w:ind w:left="432"/>
        <w:jc w:val="both"/>
        <w:rPr>
          <w:rFonts w:ascii="Times New Roman" w:eastAsia="Times New Roman" w:hAnsi="Times New Roman" w:cs="Times New Roman"/>
          <w:spacing w:val="-4"/>
          <w:sz w:val="24"/>
          <w:szCs w:val="24"/>
        </w:rPr>
      </w:pPr>
    </w:p>
    <w:p w14:paraId="3ED0CD5C" w14:textId="77777777" w:rsidR="00C52659" w:rsidRPr="00C35C51" w:rsidRDefault="00C52659" w:rsidP="00C52659">
      <w:pPr>
        <w:spacing w:after="0" w:line="240" w:lineRule="auto"/>
        <w:ind w:left="432"/>
        <w:jc w:val="both"/>
        <w:rPr>
          <w:rFonts w:ascii="Times New Roman" w:eastAsia="Times New Roman" w:hAnsi="Times New Roman" w:cs="Times New Roman"/>
          <w:sz w:val="24"/>
          <w:szCs w:val="24"/>
        </w:rPr>
      </w:pPr>
    </w:p>
    <w:p w14:paraId="6B6317B0" w14:textId="77777777" w:rsidR="00C52659" w:rsidRPr="00C35C51" w:rsidRDefault="00C52659" w:rsidP="00C52659">
      <w:pPr>
        <w:spacing w:after="0" w:line="240" w:lineRule="auto"/>
        <w:ind w:left="432"/>
        <w:jc w:val="both"/>
        <w:rPr>
          <w:rFonts w:ascii="Times New Roman" w:eastAsia="Times New Roman" w:hAnsi="Times New Roman" w:cs="Times New Roman"/>
          <w:sz w:val="24"/>
          <w:szCs w:val="24"/>
        </w:rPr>
      </w:pPr>
    </w:p>
    <w:p w14:paraId="5390AFE6" w14:textId="77777777" w:rsidR="0035063E" w:rsidRPr="00C35C51" w:rsidRDefault="0035063E" w:rsidP="00C52659">
      <w:pPr>
        <w:spacing w:after="0" w:line="240" w:lineRule="auto"/>
        <w:ind w:left="432"/>
        <w:jc w:val="both"/>
        <w:rPr>
          <w:rFonts w:ascii="Times New Roman" w:eastAsia="Times New Roman" w:hAnsi="Times New Roman" w:cs="Times New Roman"/>
          <w:sz w:val="24"/>
          <w:szCs w:val="24"/>
        </w:rPr>
      </w:pPr>
    </w:p>
    <w:p w14:paraId="70B8F939" w14:textId="77777777" w:rsidR="0035063E" w:rsidRPr="00C35C51" w:rsidRDefault="0035063E" w:rsidP="00C52659">
      <w:pPr>
        <w:spacing w:after="0" w:line="240" w:lineRule="auto"/>
        <w:ind w:left="432"/>
        <w:jc w:val="both"/>
        <w:rPr>
          <w:rFonts w:ascii="Times New Roman" w:eastAsia="Times New Roman" w:hAnsi="Times New Roman" w:cs="Times New Roman"/>
          <w:sz w:val="24"/>
          <w:szCs w:val="24"/>
        </w:rPr>
      </w:pPr>
    </w:p>
    <w:p w14:paraId="033DE46A" w14:textId="77777777" w:rsidR="00F06C2C" w:rsidRPr="00C35C51" w:rsidRDefault="00A426DD" w:rsidP="00A426DD">
      <w:pPr>
        <w:tabs>
          <w:tab w:val="left" w:pos="6570"/>
          <w:tab w:val="decimal" w:pos="6750"/>
        </w:tabs>
        <w:spacing w:after="0" w:line="240" w:lineRule="auto"/>
        <w:ind w:left="432" w:firstLine="4698"/>
        <w:jc w:val="both"/>
        <w:rPr>
          <w:rFonts w:ascii="Times New Roman" w:hAnsi="Times New Roman" w:cs="Times New Roman"/>
          <w:sz w:val="24"/>
          <w:szCs w:val="24"/>
        </w:rPr>
      </w:pPr>
      <w:proofErr w:type="gramStart"/>
      <w:r w:rsidRPr="00C35C51">
        <w:rPr>
          <w:rFonts w:ascii="Times New Roman" w:eastAsia="Arial Unicode MS" w:hAnsi="Times New Roman" w:cs="Times New Roman"/>
          <w:sz w:val="24"/>
          <w:szCs w:val="24"/>
        </w:rPr>
        <w:t>Juntira  Juntrachaichoat</w:t>
      </w:r>
      <w:proofErr w:type="gramEnd"/>
    </w:p>
    <w:p w14:paraId="78706EC7" w14:textId="77777777" w:rsidR="0035063E" w:rsidRPr="00C35C51" w:rsidRDefault="0035063E" w:rsidP="00AB1B1C">
      <w:pPr>
        <w:tabs>
          <w:tab w:val="center" w:pos="6300"/>
        </w:tabs>
        <w:spacing w:after="0" w:line="240" w:lineRule="auto"/>
        <w:ind w:left="432"/>
        <w:jc w:val="both"/>
        <w:rPr>
          <w:rFonts w:ascii="Times New Roman" w:hAnsi="Times New Roman" w:cs="Times New Roman"/>
          <w:sz w:val="24"/>
          <w:szCs w:val="24"/>
        </w:rPr>
      </w:pPr>
      <w:r w:rsidRPr="00C35C51">
        <w:rPr>
          <w:rFonts w:ascii="Times New Roman" w:hAnsi="Times New Roman" w:cs="Times New Roman"/>
          <w:b/>
          <w:bCs/>
          <w:sz w:val="24"/>
          <w:szCs w:val="24"/>
        </w:rPr>
        <w:tab/>
      </w:r>
      <w:r w:rsidRPr="00C35C51">
        <w:rPr>
          <w:rFonts w:ascii="Times New Roman" w:hAnsi="Times New Roman" w:cs="Times New Roman"/>
          <w:sz w:val="24"/>
          <w:szCs w:val="24"/>
        </w:rPr>
        <w:t>Certified Public Accountant (Thailand)</w:t>
      </w:r>
    </w:p>
    <w:p w14:paraId="0C56B1F3" w14:textId="57F942E1" w:rsidR="0035063E" w:rsidRPr="00C35C51" w:rsidRDefault="0035063E" w:rsidP="00AB1B1C">
      <w:pPr>
        <w:tabs>
          <w:tab w:val="left" w:pos="0"/>
          <w:tab w:val="center" w:pos="6300"/>
          <w:tab w:val="center" w:pos="6480"/>
        </w:tabs>
        <w:spacing w:after="0" w:line="240" w:lineRule="auto"/>
        <w:ind w:left="432"/>
        <w:jc w:val="both"/>
        <w:rPr>
          <w:rFonts w:ascii="Times New Roman" w:hAnsi="Times New Roman" w:cs="Times New Roman"/>
          <w:sz w:val="24"/>
          <w:szCs w:val="24"/>
        </w:rPr>
      </w:pPr>
      <w:r w:rsidRPr="00C35C51">
        <w:rPr>
          <w:rFonts w:ascii="Times New Roman" w:hAnsi="Times New Roman" w:cs="Times New Roman"/>
          <w:b/>
          <w:bCs/>
          <w:sz w:val="20"/>
          <w:szCs w:val="20"/>
        </w:rPr>
        <w:t>BANGKOK</w:t>
      </w:r>
      <w:r w:rsidRPr="00C35C51">
        <w:rPr>
          <w:rFonts w:ascii="Times New Roman" w:hAnsi="Times New Roman" w:cs="Times New Roman"/>
          <w:b/>
          <w:bCs/>
          <w:sz w:val="24"/>
          <w:szCs w:val="24"/>
        </w:rPr>
        <w:tab/>
      </w:r>
      <w:r w:rsidRPr="00C35C51">
        <w:rPr>
          <w:rFonts w:ascii="Times New Roman" w:hAnsi="Times New Roman" w:cs="Times New Roman"/>
          <w:sz w:val="24"/>
          <w:szCs w:val="24"/>
        </w:rPr>
        <w:t xml:space="preserve">Registration No. </w:t>
      </w:r>
      <w:r w:rsidR="00D62197" w:rsidRPr="00D62197">
        <w:rPr>
          <w:rFonts w:ascii="Times New Roman" w:eastAsia="Arial Unicode MS" w:hAnsi="Times New Roman" w:cs="Angsana New"/>
          <w:sz w:val="24"/>
          <w:szCs w:val="24"/>
        </w:rPr>
        <w:t>6326</w:t>
      </w:r>
    </w:p>
    <w:p w14:paraId="74F55FD0" w14:textId="3C920C76" w:rsidR="0035063E" w:rsidRPr="00C35C51" w:rsidRDefault="005C2E84" w:rsidP="00AB1B1C">
      <w:pPr>
        <w:tabs>
          <w:tab w:val="left" w:pos="0"/>
          <w:tab w:val="center" w:pos="6300"/>
          <w:tab w:val="center" w:pos="6480"/>
        </w:tabs>
        <w:spacing w:after="0" w:line="240" w:lineRule="auto"/>
        <w:ind w:left="432"/>
        <w:jc w:val="both"/>
        <w:rPr>
          <w:rFonts w:ascii="Times New Roman" w:hAnsi="Times New Roman" w:cs="Times New Roman"/>
          <w:b/>
          <w:bCs/>
          <w:sz w:val="24"/>
          <w:szCs w:val="24"/>
          <w:cs/>
        </w:rPr>
      </w:pPr>
      <w:r>
        <w:rPr>
          <w:rFonts w:ascii="Times New Roman" w:hAnsi="Times New Roman" w:cs="Angsana New"/>
          <w:sz w:val="24"/>
          <w:szCs w:val="30"/>
        </w:rPr>
        <w:t xml:space="preserve">February </w:t>
      </w:r>
      <w:r w:rsidR="00D62197" w:rsidRPr="00D62197">
        <w:rPr>
          <w:rFonts w:ascii="Times New Roman" w:hAnsi="Times New Roman" w:cs="Angsana New"/>
          <w:sz w:val="24"/>
          <w:szCs w:val="30"/>
        </w:rPr>
        <w:t>25</w:t>
      </w:r>
      <w:r w:rsidR="00A56773">
        <w:rPr>
          <w:rFonts w:ascii="Times New Roman" w:hAnsi="Times New Roman" w:cs="Angsana New"/>
          <w:sz w:val="24"/>
          <w:szCs w:val="30"/>
        </w:rPr>
        <w:t>,</w:t>
      </w:r>
      <w:r>
        <w:rPr>
          <w:rFonts w:ascii="Times New Roman" w:hAnsi="Times New Roman" w:cs="Angsana New"/>
          <w:sz w:val="24"/>
          <w:szCs w:val="30"/>
        </w:rPr>
        <w:t xml:space="preserve"> </w:t>
      </w:r>
      <w:proofErr w:type="gramStart"/>
      <w:r w:rsidR="00D62197" w:rsidRPr="00D62197">
        <w:rPr>
          <w:rFonts w:ascii="Times New Roman" w:hAnsi="Times New Roman" w:cs="Angsana New"/>
          <w:sz w:val="24"/>
          <w:szCs w:val="30"/>
        </w:rPr>
        <w:t>2026</w:t>
      </w:r>
      <w:proofErr w:type="gramEnd"/>
      <w:r w:rsidR="0035063E" w:rsidRPr="00C35C51">
        <w:rPr>
          <w:rFonts w:ascii="Times New Roman" w:hAnsi="Times New Roman" w:cs="Times New Roman"/>
          <w:b/>
          <w:bCs/>
          <w:sz w:val="24"/>
          <w:szCs w:val="24"/>
        </w:rPr>
        <w:tab/>
      </w:r>
      <w:proofErr w:type="gramStart"/>
      <w:r w:rsidR="0035063E" w:rsidRPr="00C35C51">
        <w:rPr>
          <w:rFonts w:ascii="Times New Roman" w:hAnsi="Times New Roman" w:cs="Times New Roman"/>
          <w:b/>
          <w:bCs/>
          <w:sz w:val="20"/>
          <w:szCs w:val="20"/>
        </w:rPr>
        <w:t>DELOITTE  TOUCHE</w:t>
      </w:r>
      <w:proofErr w:type="gramEnd"/>
      <w:r w:rsidR="0035063E" w:rsidRPr="00C35C51">
        <w:rPr>
          <w:rFonts w:ascii="Times New Roman" w:hAnsi="Times New Roman" w:cs="Times New Roman"/>
          <w:b/>
          <w:bCs/>
          <w:sz w:val="20"/>
          <w:szCs w:val="20"/>
        </w:rPr>
        <w:t xml:space="preserve">  </w:t>
      </w:r>
      <w:proofErr w:type="gramStart"/>
      <w:r w:rsidR="0035063E" w:rsidRPr="00C35C51">
        <w:rPr>
          <w:rFonts w:ascii="Times New Roman" w:hAnsi="Times New Roman" w:cs="Times New Roman"/>
          <w:b/>
          <w:bCs/>
          <w:sz w:val="20"/>
          <w:szCs w:val="20"/>
        </w:rPr>
        <w:t>TOHMATSU  JAIYOS</w:t>
      </w:r>
      <w:proofErr w:type="gramEnd"/>
      <w:r w:rsidR="0035063E" w:rsidRPr="00C35C51">
        <w:rPr>
          <w:rFonts w:ascii="Times New Roman" w:hAnsi="Times New Roman" w:cs="Times New Roman"/>
          <w:b/>
          <w:bCs/>
          <w:sz w:val="20"/>
          <w:szCs w:val="20"/>
        </w:rPr>
        <w:t xml:space="preserve">  </w:t>
      </w:r>
      <w:proofErr w:type="gramStart"/>
      <w:r w:rsidR="0035063E" w:rsidRPr="00C35C51">
        <w:rPr>
          <w:rFonts w:ascii="Times New Roman" w:hAnsi="Times New Roman" w:cs="Times New Roman"/>
          <w:b/>
          <w:bCs/>
          <w:sz w:val="20"/>
          <w:szCs w:val="20"/>
        </w:rPr>
        <w:t>AUDIT  CO.,  LTD.</w:t>
      </w:r>
      <w:proofErr w:type="gramEnd"/>
    </w:p>
    <w:sectPr w:rsidR="0035063E" w:rsidRPr="00C35C51" w:rsidSect="00C50767">
      <w:headerReference w:type="default" r:id="rId12"/>
      <w:footerReference w:type="default" r:id="rId13"/>
      <w:headerReference w:type="first" r:id="rId14"/>
      <w:footerReference w:type="first" r:id="rId15"/>
      <w:pgSz w:w="11906" w:h="16838" w:code="9"/>
      <w:pgMar w:top="1440" w:right="1224" w:bottom="720" w:left="1440" w:header="864" w:footer="432" w:gutter="0"/>
      <w:pgNumType w:fmt="numberInDash"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E9AC7" w14:textId="77777777" w:rsidR="00747637" w:rsidRDefault="00747637" w:rsidP="003E33B4">
      <w:pPr>
        <w:spacing w:after="0" w:line="240" w:lineRule="auto"/>
      </w:pPr>
      <w:r>
        <w:separator/>
      </w:r>
    </w:p>
  </w:endnote>
  <w:endnote w:type="continuationSeparator" w:id="0">
    <w:p w14:paraId="25ABFBF1" w14:textId="77777777" w:rsidR="00747637" w:rsidRDefault="00747637" w:rsidP="003E3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BBA91" w14:textId="77777777" w:rsidR="00C475C0" w:rsidRPr="00C475C0" w:rsidRDefault="00C475C0" w:rsidP="00C475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983E8" w14:textId="244AA1AA" w:rsidR="00FE19FE" w:rsidRPr="00C475C0" w:rsidRDefault="00FE19FE" w:rsidP="00C475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15824" w14:textId="77777777" w:rsidR="00747637" w:rsidRDefault="00747637" w:rsidP="003E33B4">
      <w:pPr>
        <w:spacing w:after="0" w:line="240" w:lineRule="auto"/>
      </w:pPr>
      <w:r>
        <w:separator/>
      </w:r>
    </w:p>
  </w:footnote>
  <w:footnote w:type="continuationSeparator" w:id="0">
    <w:p w14:paraId="30B8CEA9" w14:textId="77777777" w:rsidR="00747637" w:rsidRDefault="00747637" w:rsidP="003E3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2CA62" w14:textId="77777777" w:rsidR="005C55A3" w:rsidRDefault="005C55A3" w:rsidP="005C55A3">
    <w:pPr>
      <w:pStyle w:val="Header"/>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43AAE034" w14:textId="77777777" w:rsidR="005C55A3" w:rsidRPr="008A0043" w:rsidRDefault="005C55A3" w:rsidP="005C55A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0D67F320" w14:textId="7BE2BF0E" w:rsidR="005C55A3" w:rsidRPr="00E37CEC" w:rsidRDefault="00FE19FE" w:rsidP="005C55A3">
    <w:pPr>
      <w:pStyle w:val="Header"/>
      <w:jc w:val="center"/>
      <w:rPr>
        <w:rFonts w:ascii="Times New Roman" w:hAnsi="Times New Roman"/>
        <w:b/>
        <w:bCs/>
        <w:sz w:val="24"/>
        <w:szCs w:val="24"/>
      </w:rPr>
    </w:pPr>
    <w:r>
      <w:rPr>
        <w:rFonts w:ascii="Times New Roman" w:hAnsi="Times New Roman"/>
        <w:b/>
        <w:bCs/>
        <w:sz w:val="24"/>
        <w:szCs w:val="24"/>
      </w:rPr>
      <w:t xml:space="preserve">Draft </w:t>
    </w:r>
  </w:p>
  <w:p w14:paraId="67E6C9FF" w14:textId="77777777" w:rsidR="005C55A3" w:rsidRPr="005C55A3" w:rsidRDefault="005C55A3" w:rsidP="005C55A3">
    <w:pPr>
      <w:pStyle w:val="Header"/>
      <w:jc w:val="center"/>
      <w:rPr>
        <w:rFonts w:ascii="Times New Roman" w:hAnsi="Times New Roman" w:cs="Times New Roman"/>
        <w:sz w:val="24"/>
        <w:szCs w:val="32"/>
      </w:rPr>
    </w:pPr>
    <w:r w:rsidRPr="005C55A3">
      <w:rPr>
        <w:rFonts w:ascii="Times New Roman" w:hAnsi="Times New Roman" w:cs="Times New Roman"/>
        <w:sz w:val="24"/>
        <w:szCs w:val="32"/>
      </w:rPr>
      <w:fldChar w:fldCharType="begin"/>
    </w:r>
    <w:r w:rsidRPr="005C55A3">
      <w:rPr>
        <w:rFonts w:ascii="Times New Roman" w:hAnsi="Times New Roman" w:cs="Times New Roman"/>
        <w:sz w:val="24"/>
        <w:szCs w:val="32"/>
      </w:rPr>
      <w:instrText xml:space="preserve"> PAGE   \* MERGEFORMAT </w:instrText>
    </w:r>
    <w:r w:rsidRPr="005C55A3">
      <w:rPr>
        <w:rFonts w:ascii="Times New Roman" w:hAnsi="Times New Roman" w:cs="Times New Roman"/>
        <w:sz w:val="24"/>
        <w:szCs w:val="32"/>
      </w:rPr>
      <w:fldChar w:fldCharType="separate"/>
    </w:r>
    <w:r>
      <w:rPr>
        <w:rFonts w:ascii="Times New Roman" w:hAnsi="Times New Roman" w:cs="Times New Roman"/>
        <w:sz w:val="24"/>
        <w:szCs w:val="32"/>
      </w:rPr>
      <w:t>- 2 -</w:t>
    </w:r>
    <w:r w:rsidRPr="005C55A3">
      <w:rPr>
        <w:rFonts w:ascii="Times New Roman" w:hAnsi="Times New Roman" w:cs="Times New Roman"/>
        <w:noProof/>
        <w:sz w:val="24"/>
        <w:szCs w:val="32"/>
      </w:rPr>
      <w:fldChar w:fldCharType="end"/>
    </w:r>
  </w:p>
  <w:p w14:paraId="1BE01E65" w14:textId="77777777" w:rsidR="005C55A3" w:rsidRPr="005C55A3" w:rsidRDefault="005C55A3" w:rsidP="005C55A3">
    <w:pPr>
      <w:pStyle w:val="Header"/>
      <w:jc w:val="center"/>
      <w:rPr>
        <w:rFonts w:ascii="Times New Roman" w:hAnsi="Times New Roman"/>
        <w:sz w:val="24"/>
        <w:szCs w:val="24"/>
      </w:rPr>
    </w:pPr>
  </w:p>
  <w:p w14:paraId="7FFACB99" w14:textId="77777777" w:rsidR="005C55A3" w:rsidRPr="005C55A3" w:rsidRDefault="005C55A3" w:rsidP="005C55A3">
    <w:pPr>
      <w:pStyle w:val="Header"/>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00F67" w14:textId="77777777" w:rsidR="00FE19FE" w:rsidRDefault="00FE19FE" w:rsidP="005C55A3">
    <w:pPr>
      <w:pStyle w:val="Header"/>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18FBC2B4" w14:textId="77777777" w:rsidR="00FE19FE" w:rsidRPr="008A0043" w:rsidRDefault="00FE19FE" w:rsidP="005C55A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1860892A" w14:textId="77777777" w:rsidR="00FE19FE" w:rsidRPr="005C55A3" w:rsidRDefault="00FE19FE" w:rsidP="005C55A3">
    <w:pPr>
      <w:pStyle w:val="Header"/>
      <w:jc w:val="center"/>
      <w:rPr>
        <w:rFonts w:ascii="Times New Roman" w:hAnsi="Times New Roman" w:cs="Times New Roman"/>
        <w:sz w:val="24"/>
        <w:szCs w:val="32"/>
      </w:rPr>
    </w:pPr>
    <w:r w:rsidRPr="005C55A3">
      <w:rPr>
        <w:rFonts w:ascii="Times New Roman" w:hAnsi="Times New Roman" w:cs="Times New Roman"/>
        <w:sz w:val="24"/>
        <w:szCs w:val="32"/>
      </w:rPr>
      <w:fldChar w:fldCharType="begin"/>
    </w:r>
    <w:r w:rsidRPr="005C55A3">
      <w:rPr>
        <w:rFonts w:ascii="Times New Roman" w:hAnsi="Times New Roman" w:cs="Times New Roman"/>
        <w:sz w:val="24"/>
        <w:szCs w:val="32"/>
      </w:rPr>
      <w:instrText xml:space="preserve"> PAGE   \* MERGEFORMAT </w:instrText>
    </w:r>
    <w:r w:rsidRPr="005C55A3">
      <w:rPr>
        <w:rFonts w:ascii="Times New Roman" w:hAnsi="Times New Roman" w:cs="Times New Roman"/>
        <w:sz w:val="24"/>
        <w:szCs w:val="32"/>
      </w:rPr>
      <w:fldChar w:fldCharType="separate"/>
    </w:r>
    <w:r>
      <w:rPr>
        <w:rFonts w:ascii="Times New Roman" w:hAnsi="Times New Roman" w:cs="Times New Roman"/>
        <w:sz w:val="24"/>
        <w:szCs w:val="32"/>
      </w:rPr>
      <w:t>- 2 -</w:t>
    </w:r>
    <w:r w:rsidRPr="005C55A3">
      <w:rPr>
        <w:rFonts w:ascii="Times New Roman" w:hAnsi="Times New Roman" w:cs="Times New Roman"/>
        <w:noProof/>
        <w:sz w:val="24"/>
        <w:szCs w:val="32"/>
      </w:rPr>
      <w:fldChar w:fldCharType="end"/>
    </w:r>
  </w:p>
  <w:p w14:paraId="4A7AD438" w14:textId="77777777" w:rsidR="00FE19FE" w:rsidRPr="005C55A3" w:rsidRDefault="00FE19FE" w:rsidP="005C55A3">
    <w:pPr>
      <w:pStyle w:val="Header"/>
      <w:jc w:val="center"/>
      <w:rPr>
        <w:rFonts w:ascii="Times New Roman" w:hAnsi="Times New Roman"/>
        <w:sz w:val="24"/>
        <w:szCs w:val="24"/>
      </w:rPr>
    </w:pPr>
  </w:p>
  <w:p w14:paraId="652C3884" w14:textId="77777777" w:rsidR="00FE19FE" w:rsidRPr="005C55A3" w:rsidRDefault="00FE19FE" w:rsidP="005C55A3">
    <w:pPr>
      <w:pStyle w:val="Header"/>
      <w:jc w:val="cent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A88D0" w14:textId="77777777" w:rsidR="005C55A3" w:rsidRDefault="005C55A3" w:rsidP="005C55A3">
    <w:pPr>
      <w:pStyle w:val="Header"/>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0D2F939E" w14:textId="77777777" w:rsidR="005C55A3" w:rsidRPr="008A0043" w:rsidRDefault="005C55A3" w:rsidP="005C55A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06F951DC" w14:textId="77777777" w:rsidR="005C55A3" w:rsidRPr="005C55A3" w:rsidRDefault="005C55A3">
    <w:pPr>
      <w:pStyle w:val="Header"/>
      <w:jc w:val="center"/>
      <w:rPr>
        <w:rFonts w:ascii="Times New Roman" w:hAnsi="Times New Roman" w:cs="Times New Roman"/>
        <w:sz w:val="24"/>
        <w:szCs w:val="32"/>
      </w:rPr>
    </w:pPr>
    <w:r w:rsidRPr="005C55A3">
      <w:rPr>
        <w:rFonts w:ascii="Times New Roman" w:hAnsi="Times New Roman" w:cs="Times New Roman"/>
        <w:sz w:val="24"/>
        <w:szCs w:val="32"/>
      </w:rPr>
      <w:fldChar w:fldCharType="begin"/>
    </w:r>
    <w:r w:rsidRPr="005C55A3">
      <w:rPr>
        <w:rFonts w:ascii="Times New Roman" w:hAnsi="Times New Roman" w:cs="Times New Roman"/>
        <w:sz w:val="24"/>
        <w:szCs w:val="32"/>
      </w:rPr>
      <w:instrText xml:space="preserve"> PAGE   \* MERGEFORMAT </w:instrText>
    </w:r>
    <w:r w:rsidRPr="005C55A3">
      <w:rPr>
        <w:rFonts w:ascii="Times New Roman" w:hAnsi="Times New Roman" w:cs="Times New Roman"/>
        <w:sz w:val="24"/>
        <w:szCs w:val="32"/>
      </w:rPr>
      <w:fldChar w:fldCharType="separate"/>
    </w:r>
    <w:r w:rsidRPr="005C55A3">
      <w:rPr>
        <w:rFonts w:ascii="Times New Roman" w:hAnsi="Times New Roman" w:cs="Times New Roman"/>
        <w:noProof/>
        <w:sz w:val="24"/>
        <w:szCs w:val="32"/>
      </w:rPr>
      <w:t>2</w:t>
    </w:r>
    <w:r w:rsidRPr="005C55A3">
      <w:rPr>
        <w:rFonts w:ascii="Times New Roman" w:hAnsi="Times New Roman" w:cs="Times New Roman"/>
        <w:noProof/>
        <w:sz w:val="24"/>
        <w:szCs w:val="32"/>
      </w:rPr>
      <w:fldChar w:fldCharType="end"/>
    </w:r>
  </w:p>
  <w:p w14:paraId="25C607EA" w14:textId="77777777" w:rsidR="006C1528" w:rsidRPr="005C55A3" w:rsidRDefault="006C1528" w:rsidP="005B271A">
    <w:pPr>
      <w:pStyle w:val="Header"/>
      <w:jc w:val="center"/>
      <w:rPr>
        <w:rFonts w:ascii="Times New Roman" w:hAnsi="Times New Roman"/>
        <w:sz w:val="24"/>
        <w:szCs w:val="24"/>
      </w:rPr>
    </w:pPr>
  </w:p>
  <w:p w14:paraId="392A6F2E" w14:textId="77777777" w:rsidR="005C55A3" w:rsidRPr="005C55A3" w:rsidRDefault="005C55A3" w:rsidP="005B271A">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1CF4"/>
    <w:multiLevelType w:val="hybridMultilevel"/>
    <w:tmpl w:val="B32C2108"/>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D4CAE0D6"/>
    <w:lvl w:ilvl="0" w:tplc="FD962DC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14C8A"/>
    <w:multiLevelType w:val="hybridMultilevel"/>
    <w:tmpl w:val="FE906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F762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F55EF0"/>
    <w:multiLevelType w:val="hybridMultilevel"/>
    <w:tmpl w:val="41DE3E20"/>
    <w:lvl w:ilvl="0" w:tplc="85BE3EA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B02B11"/>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E1B647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081680D"/>
    <w:multiLevelType w:val="hybridMultilevel"/>
    <w:tmpl w:val="E41815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67BBD"/>
    <w:multiLevelType w:val="hybridMultilevel"/>
    <w:tmpl w:val="59686226"/>
    <w:lvl w:ilvl="0" w:tplc="C9E63180">
      <w:start w:val="1"/>
      <w:numFmt w:val="bullet"/>
      <w:lvlText w:val=""/>
      <w:lvlJc w:val="left"/>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B79F9"/>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B2E5A83"/>
    <w:multiLevelType w:val="hybridMultilevel"/>
    <w:tmpl w:val="31E8D780"/>
    <w:lvl w:ilvl="0" w:tplc="F140B6A0">
      <w:start w:val="1"/>
      <w:numFmt w:val="bullet"/>
      <w:lvlText w:val=""/>
      <w:lvlJc w:val="left"/>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927728"/>
    <w:multiLevelType w:val="hybridMultilevel"/>
    <w:tmpl w:val="C436C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030B60"/>
    <w:multiLevelType w:val="hybridMultilevel"/>
    <w:tmpl w:val="D8E69B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0978B5"/>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8E7135F"/>
    <w:multiLevelType w:val="hybridMultilevel"/>
    <w:tmpl w:val="1BDAF250"/>
    <w:lvl w:ilvl="0" w:tplc="34C61A3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num w:numId="1" w16cid:durableId="217321653">
    <w:abstractNumId w:val="2"/>
  </w:num>
  <w:num w:numId="2" w16cid:durableId="455880271">
    <w:abstractNumId w:val="15"/>
  </w:num>
  <w:num w:numId="3" w16cid:durableId="1117749183">
    <w:abstractNumId w:val="14"/>
  </w:num>
  <w:num w:numId="4" w16cid:durableId="198322351">
    <w:abstractNumId w:val="16"/>
  </w:num>
  <w:num w:numId="5" w16cid:durableId="1965429638">
    <w:abstractNumId w:val="12"/>
  </w:num>
  <w:num w:numId="6" w16cid:durableId="577519499">
    <w:abstractNumId w:val="1"/>
  </w:num>
  <w:num w:numId="7" w16cid:durableId="1856263104">
    <w:abstractNumId w:val="3"/>
  </w:num>
  <w:num w:numId="8" w16cid:durableId="860970100">
    <w:abstractNumId w:val="4"/>
  </w:num>
  <w:num w:numId="9" w16cid:durableId="576983645">
    <w:abstractNumId w:val="17"/>
  </w:num>
  <w:num w:numId="10" w16cid:durableId="754595829">
    <w:abstractNumId w:val="6"/>
  </w:num>
  <w:num w:numId="11" w16cid:durableId="1980186606">
    <w:abstractNumId w:val="5"/>
  </w:num>
  <w:num w:numId="12" w16cid:durableId="1177378794">
    <w:abstractNumId w:val="9"/>
  </w:num>
  <w:num w:numId="13" w16cid:durableId="1305234645">
    <w:abstractNumId w:val="19"/>
  </w:num>
  <w:num w:numId="14" w16cid:durableId="1392191147">
    <w:abstractNumId w:val="8"/>
  </w:num>
  <w:num w:numId="15" w16cid:durableId="525755170">
    <w:abstractNumId w:val="13"/>
  </w:num>
  <w:num w:numId="16" w16cid:durableId="1704282010">
    <w:abstractNumId w:val="0"/>
  </w:num>
  <w:num w:numId="17" w16cid:durableId="871042721">
    <w:abstractNumId w:val="18"/>
  </w:num>
  <w:num w:numId="18" w16cid:durableId="1632127094">
    <w:abstractNumId w:val="20"/>
  </w:num>
  <w:num w:numId="19" w16cid:durableId="491334692">
    <w:abstractNumId w:val="11"/>
  </w:num>
  <w:num w:numId="20" w16cid:durableId="7731364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79866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E33B4"/>
    <w:rsid w:val="00002EB6"/>
    <w:rsid w:val="000059EA"/>
    <w:rsid w:val="00007138"/>
    <w:rsid w:val="000073A4"/>
    <w:rsid w:val="00014D39"/>
    <w:rsid w:val="00017E45"/>
    <w:rsid w:val="000211BC"/>
    <w:rsid w:val="000256C1"/>
    <w:rsid w:val="000259E7"/>
    <w:rsid w:val="0003085E"/>
    <w:rsid w:val="0003451E"/>
    <w:rsid w:val="000345FA"/>
    <w:rsid w:val="0003527A"/>
    <w:rsid w:val="00036834"/>
    <w:rsid w:val="00042258"/>
    <w:rsid w:val="0004340C"/>
    <w:rsid w:val="00044B10"/>
    <w:rsid w:val="0004748F"/>
    <w:rsid w:val="00047B46"/>
    <w:rsid w:val="00054531"/>
    <w:rsid w:val="00060A7B"/>
    <w:rsid w:val="0006205F"/>
    <w:rsid w:val="000621DA"/>
    <w:rsid w:val="00063A97"/>
    <w:rsid w:val="00067614"/>
    <w:rsid w:val="00067DEB"/>
    <w:rsid w:val="00071D87"/>
    <w:rsid w:val="00075E3B"/>
    <w:rsid w:val="0007611C"/>
    <w:rsid w:val="0007665E"/>
    <w:rsid w:val="00080D9B"/>
    <w:rsid w:val="00096654"/>
    <w:rsid w:val="00096960"/>
    <w:rsid w:val="000A2C26"/>
    <w:rsid w:val="000A6F19"/>
    <w:rsid w:val="000A7F33"/>
    <w:rsid w:val="000B316E"/>
    <w:rsid w:val="000B337F"/>
    <w:rsid w:val="000B43EC"/>
    <w:rsid w:val="000B459B"/>
    <w:rsid w:val="000B48EE"/>
    <w:rsid w:val="000B6B3B"/>
    <w:rsid w:val="000C06D3"/>
    <w:rsid w:val="000C15CC"/>
    <w:rsid w:val="000C487A"/>
    <w:rsid w:val="000D1521"/>
    <w:rsid w:val="000D167E"/>
    <w:rsid w:val="000D31DF"/>
    <w:rsid w:val="000D489D"/>
    <w:rsid w:val="000E6D9F"/>
    <w:rsid w:val="000E75DB"/>
    <w:rsid w:val="000F30B4"/>
    <w:rsid w:val="000F3BD9"/>
    <w:rsid w:val="0010214C"/>
    <w:rsid w:val="00102454"/>
    <w:rsid w:val="0010547B"/>
    <w:rsid w:val="00105DE5"/>
    <w:rsid w:val="00112158"/>
    <w:rsid w:val="00113BDD"/>
    <w:rsid w:val="00116305"/>
    <w:rsid w:val="00116407"/>
    <w:rsid w:val="001211EA"/>
    <w:rsid w:val="00123EB4"/>
    <w:rsid w:val="00125081"/>
    <w:rsid w:val="00130093"/>
    <w:rsid w:val="001313F4"/>
    <w:rsid w:val="00131806"/>
    <w:rsid w:val="00133603"/>
    <w:rsid w:val="00136E27"/>
    <w:rsid w:val="00137ECB"/>
    <w:rsid w:val="001576FD"/>
    <w:rsid w:val="00161025"/>
    <w:rsid w:val="001616E0"/>
    <w:rsid w:val="00161880"/>
    <w:rsid w:val="00163BE3"/>
    <w:rsid w:val="0017033E"/>
    <w:rsid w:val="001776E2"/>
    <w:rsid w:val="00180104"/>
    <w:rsid w:val="0018017E"/>
    <w:rsid w:val="00180313"/>
    <w:rsid w:val="001821CC"/>
    <w:rsid w:val="0018351C"/>
    <w:rsid w:val="00183F90"/>
    <w:rsid w:val="00184838"/>
    <w:rsid w:val="00185C1E"/>
    <w:rsid w:val="0018622D"/>
    <w:rsid w:val="00190FAE"/>
    <w:rsid w:val="00193AF0"/>
    <w:rsid w:val="001978F0"/>
    <w:rsid w:val="001A4123"/>
    <w:rsid w:val="001A426F"/>
    <w:rsid w:val="001B1148"/>
    <w:rsid w:val="001B2AA1"/>
    <w:rsid w:val="001B3CEA"/>
    <w:rsid w:val="001B56EF"/>
    <w:rsid w:val="001B5E5F"/>
    <w:rsid w:val="001D01AB"/>
    <w:rsid w:val="001D01B5"/>
    <w:rsid w:val="001D1A51"/>
    <w:rsid w:val="001D387B"/>
    <w:rsid w:val="001D3D57"/>
    <w:rsid w:val="001E0E9B"/>
    <w:rsid w:val="001E136C"/>
    <w:rsid w:val="001E2EB8"/>
    <w:rsid w:val="001E48AC"/>
    <w:rsid w:val="001E523D"/>
    <w:rsid w:val="001E63DB"/>
    <w:rsid w:val="001F06C0"/>
    <w:rsid w:val="001F11E8"/>
    <w:rsid w:val="001F24DC"/>
    <w:rsid w:val="001F54AC"/>
    <w:rsid w:val="001F615E"/>
    <w:rsid w:val="001F70E6"/>
    <w:rsid w:val="001F797D"/>
    <w:rsid w:val="002012AE"/>
    <w:rsid w:val="0020251D"/>
    <w:rsid w:val="002037B6"/>
    <w:rsid w:val="002057BA"/>
    <w:rsid w:val="00206CBB"/>
    <w:rsid w:val="002108C5"/>
    <w:rsid w:val="002112C8"/>
    <w:rsid w:val="00212403"/>
    <w:rsid w:val="00216192"/>
    <w:rsid w:val="0021638B"/>
    <w:rsid w:val="0021663E"/>
    <w:rsid w:val="00220437"/>
    <w:rsid w:val="00220DB9"/>
    <w:rsid w:val="00231B0D"/>
    <w:rsid w:val="00231B40"/>
    <w:rsid w:val="002330EB"/>
    <w:rsid w:val="00240836"/>
    <w:rsid w:val="002452E8"/>
    <w:rsid w:val="002455BB"/>
    <w:rsid w:val="002479D6"/>
    <w:rsid w:val="00250D26"/>
    <w:rsid w:val="00251219"/>
    <w:rsid w:val="0025132C"/>
    <w:rsid w:val="00257AE9"/>
    <w:rsid w:val="00260FFD"/>
    <w:rsid w:val="00261AF9"/>
    <w:rsid w:val="00262BD1"/>
    <w:rsid w:val="00263B3D"/>
    <w:rsid w:val="00264D36"/>
    <w:rsid w:val="002664EC"/>
    <w:rsid w:val="002723D4"/>
    <w:rsid w:val="002824D4"/>
    <w:rsid w:val="00283C13"/>
    <w:rsid w:val="002843B7"/>
    <w:rsid w:val="00293A9A"/>
    <w:rsid w:val="00293E95"/>
    <w:rsid w:val="0029722C"/>
    <w:rsid w:val="002A0252"/>
    <w:rsid w:val="002A1D5C"/>
    <w:rsid w:val="002A2FBE"/>
    <w:rsid w:val="002A67A4"/>
    <w:rsid w:val="002B0D4C"/>
    <w:rsid w:val="002B1EFA"/>
    <w:rsid w:val="002B497C"/>
    <w:rsid w:val="002B7381"/>
    <w:rsid w:val="002B7EDF"/>
    <w:rsid w:val="002C2452"/>
    <w:rsid w:val="002C2670"/>
    <w:rsid w:val="002C3818"/>
    <w:rsid w:val="002C4BA2"/>
    <w:rsid w:val="002C563B"/>
    <w:rsid w:val="002D18DA"/>
    <w:rsid w:val="002D6324"/>
    <w:rsid w:val="002E02AE"/>
    <w:rsid w:val="002E3643"/>
    <w:rsid w:val="002E46FD"/>
    <w:rsid w:val="002E53AD"/>
    <w:rsid w:val="002E6DB7"/>
    <w:rsid w:val="002F12DF"/>
    <w:rsid w:val="0030068E"/>
    <w:rsid w:val="003028B3"/>
    <w:rsid w:val="003106D1"/>
    <w:rsid w:val="0031296C"/>
    <w:rsid w:val="0031499D"/>
    <w:rsid w:val="00314FA9"/>
    <w:rsid w:val="003156FD"/>
    <w:rsid w:val="00323C22"/>
    <w:rsid w:val="00331BBC"/>
    <w:rsid w:val="00331D79"/>
    <w:rsid w:val="00334944"/>
    <w:rsid w:val="003372A6"/>
    <w:rsid w:val="00337B2E"/>
    <w:rsid w:val="00344750"/>
    <w:rsid w:val="00345852"/>
    <w:rsid w:val="0034752E"/>
    <w:rsid w:val="00347842"/>
    <w:rsid w:val="0035063E"/>
    <w:rsid w:val="00352925"/>
    <w:rsid w:val="0035426E"/>
    <w:rsid w:val="0035787D"/>
    <w:rsid w:val="00361406"/>
    <w:rsid w:val="003649A5"/>
    <w:rsid w:val="00365272"/>
    <w:rsid w:val="00365874"/>
    <w:rsid w:val="00373751"/>
    <w:rsid w:val="003756F1"/>
    <w:rsid w:val="003803FF"/>
    <w:rsid w:val="00385597"/>
    <w:rsid w:val="00387258"/>
    <w:rsid w:val="00390FBE"/>
    <w:rsid w:val="00394085"/>
    <w:rsid w:val="00394D75"/>
    <w:rsid w:val="003A4823"/>
    <w:rsid w:val="003A7D87"/>
    <w:rsid w:val="003B44D3"/>
    <w:rsid w:val="003B57E4"/>
    <w:rsid w:val="003B6A89"/>
    <w:rsid w:val="003C28F4"/>
    <w:rsid w:val="003C3E63"/>
    <w:rsid w:val="003C5810"/>
    <w:rsid w:val="003C5A86"/>
    <w:rsid w:val="003D11E9"/>
    <w:rsid w:val="003D3B40"/>
    <w:rsid w:val="003D3FBA"/>
    <w:rsid w:val="003E2B1F"/>
    <w:rsid w:val="003E33B4"/>
    <w:rsid w:val="003E6977"/>
    <w:rsid w:val="003F1408"/>
    <w:rsid w:val="003F577A"/>
    <w:rsid w:val="003F63FF"/>
    <w:rsid w:val="00403419"/>
    <w:rsid w:val="00403AE7"/>
    <w:rsid w:val="00404ADD"/>
    <w:rsid w:val="00404F96"/>
    <w:rsid w:val="00407762"/>
    <w:rsid w:val="004115B6"/>
    <w:rsid w:val="00424017"/>
    <w:rsid w:val="0042484C"/>
    <w:rsid w:val="004249E0"/>
    <w:rsid w:val="00434B2A"/>
    <w:rsid w:val="00436E71"/>
    <w:rsid w:val="00440692"/>
    <w:rsid w:val="004412A4"/>
    <w:rsid w:val="004417F0"/>
    <w:rsid w:val="00441DBD"/>
    <w:rsid w:val="0044456C"/>
    <w:rsid w:val="00446BCD"/>
    <w:rsid w:val="00452941"/>
    <w:rsid w:val="00454A20"/>
    <w:rsid w:val="00461FA8"/>
    <w:rsid w:val="00462128"/>
    <w:rsid w:val="00463BD5"/>
    <w:rsid w:val="00465149"/>
    <w:rsid w:val="004672C6"/>
    <w:rsid w:val="00470C7F"/>
    <w:rsid w:val="004811DF"/>
    <w:rsid w:val="00481D9A"/>
    <w:rsid w:val="004843EB"/>
    <w:rsid w:val="00484488"/>
    <w:rsid w:val="0048595C"/>
    <w:rsid w:val="00486327"/>
    <w:rsid w:val="004872D1"/>
    <w:rsid w:val="004901A2"/>
    <w:rsid w:val="004907B5"/>
    <w:rsid w:val="0049169E"/>
    <w:rsid w:val="0049268A"/>
    <w:rsid w:val="00492BD8"/>
    <w:rsid w:val="00497E85"/>
    <w:rsid w:val="004A052E"/>
    <w:rsid w:val="004A0F5B"/>
    <w:rsid w:val="004A31F0"/>
    <w:rsid w:val="004B0992"/>
    <w:rsid w:val="004B4136"/>
    <w:rsid w:val="004C47E9"/>
    <w:rsid w:val="004C5EB6"/>
    <w:rsid w:val="004C75DE"/>
    <w:rsid w:val="004D184C"/>
    <w:rsid w:val="004D2090"/>
    <w:rsid w:val="004D26A9"/>
    <w:rsid w:val="004D4467"/>
    <w:rsid w:val="004E232A"/>
    <w:rsid w:val="004E5964"/>
    <w:rsid w:val="004E6DDF"/>
    <w:rsid w:val="004E76E2"/>
    <w:rsid w:val="004F1158"/>
    <w:rsid w:val="004F127B"/>
    <w:rsid w:val="004F3637"/>
    <w:rsid w:val="004F3666"/>
    <w:rsid w:val="00501751"/>
    <w:rsid w:val="00506716"/>
    <w:rsid w:val="00506755"/>
    <w:rsid w:val="005079AD"/>
    <w:rsid w:val="00511BB2"/>
    <w:rsid w:val="00514EC5"/>
    <w:rsid w:val="00515A6E"/>
    <w:rsid w:val="00515DF9"/>
    <w:rsid w:val="005164BE"/>
    <w:rsid w:val="005165FF"/>
    <w:rsid w:val="005214FA"/>
    <w:rsid w:val="00522A44"/>
    <w:rsid w:val="00523EA6"/>
    <w:rsid w:val="00525279"/>
    <w:rsid w:val="00527B74"/>
    <w:rsid w:val="00527D11"/>
    <w:rsid w:val="00530E13"/>
    <w:rsid w:val="00532E5B"/>
    <w:rsid w:val="00534DCC"/>
    <w:rsid w:val="0053535B"/>
    <w:rsid w:val="00537DFB"/>
    <w:rsid w:val="005416E6"/>
    <w:rsid w:val="005433AD"/>
    <w:rsid w:val="00543984"/>
    <w:rsid w:val="005453BC"/>
    <w:rsid w:val="00554929"/>
    <w:rsid w:val="00554C9B"/>
    <w:rsid w:val="00555CBB"/>
    <w:rsid w:val="00555D2B"/>
    <w:rsid w:val="00561233"/>
    <w:rsid w:val="00564E75"/>
    <w:rsid w:val="00564FE1"/>
    <w:rsid w:val="00565508"/>
    <w:rsid w:val="005713EB"/>
    <w:rsid w:val="00574C0F"/>
    <w:rsid w:val="005768CB"/>
    <w:rsid w:val="00582384"/>
    <w:rsid w:val="00583B75"/>
    <w:rsid w:val="00583CFB"/>
    <w:rsid w:val="00584BF5"/>
    <w:rsid w:val="00586960"/>
    <w:rsid w:val="00586D23"/>
    <w:rsid w:val="0059148E"/>
    <w:rsid w:val="00592200"/>
    <w:rsid w:val="0059372C"/>
    <w:rsid w:val="00597918"/>
    <w:rsid w:val="005A2318"/>
    <w:rsid w:val="005A3616"/>
    <w:rsid w:val="005A3CBB"/>
    <w:rsid w:val="005A40DD"/>
    <w:rsid w:val="005A5427"/>
    <w:rsid w:val="005A6EA8"/>
    <w:rsid w:val="005B0142"/>
    <w:rsid w:val="005B271A"/>
    <w:rsid w:val="005B282B"/>
    <w:rsid w:val="005B468E"/>
    <w:rsid w:val="005B4DC7"/>
    <w:rsid w:val="005B7473"/>
    <w:rsid w:val="005B7B74"/>
    <w:rsid w:val="005C2BE3"/>
    <w:rsid w:val="005C2E84"/>
    <w:rsid w:val="005C5317"/>
    <w:rsid w:val="005C55A3"/>
    <w:rsid w:val="005C5D25"/>
    <w:rsid w:val="005C795C"/>
    <w:rsid w:val="005E01A2"/>
    <w:rsid w:val="005E0FAD"/>
    <w:rsid w:val="005E596C"/>
    <w:rsid w:val="005F1AD8"/>
    <w:rsid w:val="005F2D08"/>
    <w:rsid w:val="005F4010"/>
    <w:rsid w:val="005F62DD"/>
    <w:rsid w:val="005F743E"/>
    <w:rsid w:val="005F7F8D"/>
    <w:rsid w:val="0060113A"/>
    <w:rsid w:val="0060557C"/>
    <w:rsid w:val="0060663B"/>
    <w:rsid w:val="00606CD6"/>
    <w:rsid w:val="0060708B"/>
    <w:rsid w:val="00611DAE"/>
    <w:rsid w:val="00611E3B"/>
    <w:rsid w:val="00613122"/>
    <w:rsid w:val="0061777D"/>
    <w:rsid w:val="00623833"/>
    <w:rsid w:val="00631204"/>
    <w:rsid w:val="00632B77"/>
    <w:rsid w:val="00635544"/>
    <w:rsid w:val="00635700"/>
    <w:rsid w:val="00641E9F"/>
    <w:rsid w:val="00644E0D"/>
    <w:rsid w:val="006505AD"/>
    <w:rsid w:val="006507DD"/>
    <w:rsid w:val="006542AE"/>
    <w:rsid w:val="00654638"/>
    <w:rsid w:val="0065471C"/>
    <w:rsid w:val="00654D5A"/>
    <w:rsid w:val="00654DE4"/>
    <w:rsid w:val="0065545C"/>
    <w:rsid w:val="00661F5E"/>
    <w:rsid w:val="00665E44"/>
    <w:rsid w:val="00671C80"/>
    <w:rsid w:val="0067297C"/>
    <w:rsid w:val="00674466"/>
    <w:rsid w:val="00676DEC"/>
    <w:rsid w:val="006809A8"/>
    <w:rsid w:val="006822F5"/>
    <w:rsid w:val="00683267"/>
    <w:rsid w:val="00691B73"/>
    <w:rsid w:val="00692DDE"/>
    <w:rsid w:val="006961D5"/>
    <w:rsid w:val="006A0A01"/>
    <w:rsid w:val="006A1AD6"/>
    <w:rsid w:val="006B1B14"/>
    <w:rsid w:val="006B7FE6"/>
    <w:rsid w:val="006C05C0"/>
    <w:rsid w:val="006C0A5F"/>
    <w:rsid w:val="006C1528"/>
    <w:rsid w:val="006C41CE"/>
    <w:rsid w:val="006C4DBC"/>
    <w:rsid w:val="006C710F"/>
    <w:rsid w:val="006C7983"/>
    <w:rsid w:val="006D450A"/>
    <w:rsid w:val="006D72A8"/>
    <w:rsid w:val="006E0A74"/>
    <w:rsid w:val="006E22F8"/>
    <w:rsid w:val="006E2410"/>
    <w:rsid w:val="006E2726"/>
    <w:rsid w:val="006E3174"/>
    <w:rsid w:val="006E566D"/>
    <w:rsid w:val="006F1DF6"/>
    <w:rsid w:val="006F2F38"/>
    <w:rsid w:val="006F4A58"/>
    <w:rsid w:val="006F5C93"/>
    <w:rsid w:val="006F6522"/>
    <w:rsid w:val="006F6F0A"/>
    <w:rsid w:val="006F6F63"/>
    <w:rsid w:val="00700AD2"/>
    <w:rsid w:val="007033CC"/>
    <w:rsid w:val="0070742A"/>
    <w:rsid w:val="007120C1"/>
    <w:rsid w:val="0071482D"/>
    <w:rsid w:val="00716168"/>
    <w:rsid w:val="007206F3"/>
    <w:rsid w:val="00720AF8"/>
    <w:rsid w:val="00725360"/>
    <w:rsid w:val="00732F2A"/>
    <w:rsid w:val="00732FAC"/>
    <w:rsid w:val="00736DD3"/>
    <w:rsid w:val="00747637"/>
    <w:rsid w:val="00751E27"/>
    <w:rsid w:val="00756672"/>
    <w:rsid w:val="00756A44"/>
    <w:rsid w:val="00756B32"/>
    <w:rsid w:val="00756BB8"/>
    <w:rsid w:val="0075730D"/>
    <w:rsid w:val="0076141A"/>
    <w:rsid w:val="0076556F"/>
    <w:rsid w:val="00773F46"/>
    <w:rsid w:val="0077450E"/>
    <w:rsid w:val="00775466"/>
    <w:rsid w:val="00775D49"/>
    <w:rsid w:val="007772D5"/>
    <w:rsid w:val="0078090C"/>
    <w:rsid w:val="0078444F"/>
    <w:rsid w:val="00791694"/>
    <w:rsid w:val="00792750"/>
    <w:rsid w:val="007961DF"/>
    <w:rsid w:val="007966FD"/>
    <w:rsid w:val="007A3DF8"/>
    <w:rsid w:val="007A6152"/>
    <w:rsid w:val="007A622F"/>
    <w:rsid w:val="007B0ED5"/>
    <w:rsid w:val="007B3545"/>
    <w:rsid w:val="007B474C"/>
    <w:rsid w:val="007B7D49"/>
    <w:rsid w:val="007C4F53"/>
    <w:rsid w:val="007C5EF3"/>
    <w:rsid w:val="007D21E9"/>
    <w:rsid w:val="007D63BC"/>
    <w:rsid w:val="007E3D0E"/>
    <w:rsid w:val="007E3D25"/>
    <w:rsid w:val="007E5485"/>
    <w:rsid w:val="007E5E3B"/>
    <w:rsid w:val="007E67C1"/>
    <w:rsid w:val="007F0DFA"/>
    <w:rsid w:val="007F1CCA"/>
    <w:rsid w:val="007F2193"/>
    <w:rsid w:val="007F5E94"/>
    <w:rsid w:val="007F73F6"/>
    <w:rsid w:val="008012BB"/>
    <w:rsid w:val="00801B0C"/>
    <w:rsid w:val="00802A67"/>
    <w:rsid w:val="008036DF"/>
    <w:rsid w:val="0080514A"/>
    <w:rsid w:val="00805161"/>
    <w:rsid w:val="00806202"/>
    <w:rsid w:val="008116DA"/>
    <w:rsid w:val="00817CE1"/>
    <w:rsid w:val="00822492"/>
    <w:rsid w:val="0083045E"/>
    <w:rsid w:val="00833198"/>
    <w:rsid w:val="00836721"/>
    <w:rsid w:val="008447E1"/>
    <w:rsid w:val="00850332"/>
    <w:rsid w:val="00850458"/>
    <w:rsid w:val="008555BF"/>
    <w:rsid w:val="008561DC"/>
    <w:rsid w:val="008566CB"/>
    <w:rsid w:val="00857259"/>
    <w:rsid w:val="00861880"/>
    <w:rsid w:val="00862F7C"/>
    <w:rsid w:val="008651DD"/>
    <w:rsid w:val="00865CC3"/>
    <w:rsid w:val="008672F9"/>
    <w:rsid w:val="0086742F"/>
    <w:rsid w:val="0087080E"/>
    <w:rsid w:val="00872C2F"/>
    <w:rsid w:val="00872FB0"/>
    <w:rsid w:val="00874138"/>
    <w:rsid w:val="008750DC"/>
    <w:rsid w:val="008754A9"/>
    <w:rsid w:val="00886BD3"/>
    <w:rsid w:val="00891A8A"/>
    <w:rsid w:val="00891D5C"/>
    <w:rsid w:val="0089333A"/>
    <w:rsid w:val="008A01D8"/>
    <w:rsid w:val="008A0DFD"/>
    <w:rsid w:val="008A45C7"/>
    <w:rsid w:val="008A4BD2"/>
    <w:rsid w:val="008A6204"/>
    <w:rsid w:val="008D0DA3"/>
    <w:rsid w:val="008D189D"/>
    <w:rsid w:val="008D21B8"/>
    <w:rsid w:val="008D275C"/>
    <w:rsid w:val="008D72B0"/>
    <w:rsid w:val="008E4820"/>
    <w:rsid w:val="008E780B"/>
    <w:rsid w:val="008E79DE"/>
    <w:rsid w:val="008F6560"/>
    <w:rsid w:val="009029F8"/>
    <w:rsid w:val="00903438"/>
    <w:rsid w:val="00905246"/>
    <w:rsid w:val="0090540F"/>
    <w:rsid w:val="00910D84"/>
    <w:rsid w:val="00911198"/>
    <w:rsid w:val="00913E30"/>
    <w:rsid w:val="0091526B"/>
    <w:rsid w:val="0092533A"/>
    <w:rsid w:val="00925B1F"/>
    <w:rsid w:val="0092605B"/>
    <w:rsid w:val="009405D3"/>
    <w:rsid w:val="009430F8"/>
    <w:rsid w:val="0094321D"/>
    <w:rsid w:val="00951FBD"/>
    <w:rsid w:val="00952C82"/>
    <w:rsid w:val="00960127"/>
    <w:rsid w:val="00960A91"/>
    <w:rsid w:val="00960FD7"/>
    <w:rsid w:val="00964DF4"/>
    <w:rsid w:val="00964FD6"/>
    <w:rsid w:val="009661EB"/>
    <w:rsid w:val="009700BC"/>
    <w:rsid w:val="00971015"/>
    <w:rsid w:val="0097235D"/>
    <w:rsid w:val="0097363C"/>
    <w:rsid w:val="00973E51"/>
    <w:rsid w:val="00976FD0"/>
    <w:rsid w:val="009840C7"/>
    <w:rsid w:val="0098426E"/>
    <w:rsid w:val="0098617D"/>
    <w:rsid w:val="009876F4"/>
    <w:rsid w:val="00987AF7"/>
    <w:rsid w:val="009909AC"/>
    <w:rsid w:val="00993698"/>
    <w:rsid w:val="009953A4"/>
    <w:rsid w:val="00995763"/>
    <w:rsid w:val="009A2309"/>
    <w:rsid w:val="009A76E8"/>
    <w:rsid w:val="009B15BE"/>
    <w:rsid w:val="009B1850"/>
    <w:rsid w:val="009B26B7"/>
    <w:rsid w:val="009B3496"/>
    <w:rsid w:val="009B361E"/>
    <w:rsid w:val="009B4FEF"/>
    <w:rsid w:val="009B5A6D"/>
    <w:rsid w:val="009C74A3"/>
    <w:rsid w:val="009C7778"/>
    <w:rsid w:val="009C7E5C"/>
    <w:rsid w:val="009D2882"/>
    <w:rsid w:val="009D71B5"/>
    <w:rsid w:val="009E1FE0"/>
    <w:rsid w:val="009E3480"/>
    <w:rsid w:val="009E4871"/>
    <w:rsid w:val="009E77DE"/>
    <w:rsid w:val="009F3D1D"/>
    <w:rsid w:val="009F5652"/>
    <w:rsid w:val="00A01DD7"/>
    <w:rsid w:val="00A048B3"/>
    <w:rsid w:val="00A05A54"/>
    <w:rsid w:val="00A10C94"/>
    <w:rsid w:val="00A12DF6"/>
    <w:rsid w:val="00A143D8"/>
    <w:rsid w:val="00A16CBC"/>
    <w:rsid w:val="00A242F2"/>
    <w:rsid w:val="00A30859"/>
    <w:rsid w:val="00A31253"/>
    <w:rsid w:val="00A35D1C"/>
    <w:rsid w:val="00A413F1"/>
    <w:rsid w:val="00A4240B"/>
    <w:rsid w:val="00A426DD"/>
    <w:rsid w:val="00A44703"/>
    <w:rsid w:val="00A458B9"/>
    <w:rsid w:val="00A458BB"/>
    <w:rsid w:val="00A47045"/>
    <w:rsid w:val="00A52128"/>
    <w:rsid w:val="00A55290"/>
    <w:rsid w:val="00A56773"/>
    <w:rsid w:val="00A6066D"/>
    <w:rsid w:val="00A64606"/>
    <w:rsid w:val="00A64FF0"/>
    <w:rsid w:val="00A65FC3"/>
    <w:rsid w:val="00A669BB"/>
    <w:rsid w:val="00A66EAD"/>
    <w:rsid w:val="00A70150"/>
    <w:rsid w:val="00A712E4"/>
    <w:rsid w:val="00A7134E"/>
    <w:rsid w:val="00A72A12"/>
    <w:rsid w:val="00A7301C"/>
    <w:rsid w:val="00A87577"/>
    <w:rsid w:val="00A875EB"/>
    <w:rsid w:val="00A90404"/>
    <w:rsid w:val="00A9087A"/>
    <w:rsid w:val="00A9123D"/>
    <w:rsid w:val="00AA17D2"/>
    <w:rsid w:val="00AA4FEF"/>
    <w:rsid w:val="00AA590C"/>
    <w:rsid w:val="00AA6684"/>
    <w:rsid w:val="00AA6763"/>
    <w:rsid w:val="00AB1B1C"/>
    <w:rsid w:val="00AB52C6"/>
    <w:rsid w:val="00AB5BD7"/>
    <w:rsid w:val="00AC585C"/>
    <w:rsid w:val="00AE06BC"/>
    <w:rsid w:val="00AE11E2"/>
    <w:rsid w:val="00AE2E6D"/>
    <w:rsid w:val="00AE59F2"/>
    <w:rsid w:val="00AE688F"/>
    <w:rsid w:val="00AF09A8"/>
    <w:rsid w:val="00B02527"/>
    <w:rsid w:val="00B0320F"/>
    <w:rsid w:val="00B05A05"/>
    <w:rsid w:val="00B06221"/>
    <w:rsid w:val="00B10AB5"/>
    <w:rsid w:val="00B22080"/>
    <w:rsid w:val="00B23C1B"/>
    <w:rsid w:val="00B25AE9"/>
    <w:rsid w:val="00B32197"/>
    <w:rsid w:val="00B33794"/>
    <w:rsid w:val="00B379E7"/>
    <w:rsid w:val="00B4218A"/>
    <w:rsid w:val="00B45707"/>
    <w:rsid w:val="00B465EC"/>
    <w:rsid w:val="00B46FCC"/>
    <w:rsid w:val="00B47976"/>
    <w:rsid w:val="00B51BC4"/>
    <w:rsid w:val="00B52175"/>
    <w:rsid w:val="00B56C31"/>
    <w:rsid w:val="00B67496"/>
    <w:rsid w:val="00B725B9"/>
    <w:rsid w:val="00B73BBB"/>
    <w:rsid w:val="00B7455F"/>
    <w:rsid w:val="00B875D7"/>
    <w:rsid w:val="00B91429"/>
    <w:rsid w:val="00B92575"/>
    <w:rsid w:val="00B9536F"/>
    <w:rsid w:val="00B97AFB"/>
    <w:rsid w:val="00BA1662"/>
    <w:rsid w:val="00BA411B"/>
    <w:rsid w:val="00BA641D"/>
    <w:rsid w:val="00BA7935"/>
    <w:rsid w:val="00BA7EB1"/>
    <w:rsid w:val="00BB04DC"/>
    <w:rsid w:val="00BB18A0"/>
    <w:rsid w:val="00BB75FD"/>
    <w:rsid w:val="00BC1707"/>
    <w:rsid w:val="00BC17D6"/>
    <w:rsid w:val="00BC1B5A"/>
    <w:rsid w:val="00BC52C6"/>
    <w:rsid w:val="00BD5223"/>
    <w:rsid w:val="00BD5BE0"/>
    <w:rsid w:val="00BE0AE3"/>
    <w:rsid w:val="00BE4B62"/>
    <w:rsid w:val="00BE6C94"/>
    <w:rsid w:val="00BF00AC"/>
    <w:rsid w:val="00BF0A3F"/>
    <w:rsid w:val="00BF2826"/>
    <w:rsid w:val="00BF346F"/>
    <w:rsid w:val="00BF4228"/>
    <w:rsid w:val="00BF6408"/>
    <w:rsid w:val="00BF7170"/>
    <w:rsid w:val="00BF7CA9"/>
    <w:rsid w:val="00C0290E"/>
    <w:rsid w:val="00C029C0"/>
    <w:rsid w:val="00C04C9D"/>
    <w:rsid w:val="00C111B0"/>
    <w:rsid w:val="00C117A6"/>
    <w:rsid w:val="00C13954"/>
    <w:rsid w:val="00C14750"/>
    <w:rsid w:val="00C23484"/>
    <w:rsid w:val="00C25038"/>
    <w:rsid w:val="00C27FF9"/>
    <w:rsid w:val="00C3363E"/>
    <w:rsid w:val="00C3514D"/>
    <w:rsid w:val="00C35C51"/>
    <w:rsid w:val="00C35F53"/>
    <w:rsid w:val="00C37EB6"/>
    <w:rsid w:val="00C44E81"/>
    <w:rsid w:val="00C46D89"/>
    <w:rsid w:val="00C475C0"/>
    <w:rsid w:val="00C475F6"/>
    <w:rsid w:val="00C50767"/>
    <w:rsid w:val="00C52659"/>
    <w:rsid w:val="00C52F1C"/>
    <w:rsid w:val="00C57D34"/>
    <w:rsid w:val="00C70DCE"/>
    <w:rsid w:val="00C8443A"/>
    <w:rsid w:val="00C8498C"/>
    <w:rsid w:val="00C84B7A"/>
    <w:rsid w:val="00C87C24"/>
    <w:rsid w:val="00C91DAA"/>
    <w:rsid w:val="00C964E7"/>
    <w:rsid w:val="00C96D36"/>
    <w:rsid w:val="00CA3056"/>
    <w:rsid w:val="00CA4543"/>
    <w:rsid w:val="00CA47BC"/>
    <w:rsid w:val="00CA6449"/>
    <w:rsid w:val="00CB13C0"/>
    <w:rsid w:val="00CB2F40"/>
    <w:rsid w:val="00CB45C9"/>
    <w:rsid w:val="00CB7806"/>
    <w:rsid w:val="00CB7C4B"/>
    <w:rsid w:val="00CC586A"/>
    <w:rsid w:val="00CC5FE2"/>
    <w:rsid w:val="00CC7E04"/>
    <w:rsid w:val="00CD053B"/>
    <w:rsid w:val="00CD25D8"/>
    <w:rsid w:val="00CD7D86"/>
    <w:rsid w:val="00CE0E9B"/>
    <w:rsid w:val="00CE3888"/>
    <w:rsid w:val="00CE6743"/>
    <w:rsid w:val="00CE7509"/>
    <w:rsid w:val="00CE7643"/>
    <w:rsid w:val="00CF1941"/>
    <w:rsid w:val="00CF25FD"/>
    <w:rsid w:val="00CF7614"/>
    <w:rsid w:val="00CF78A7"/>
    <w:rsid w:val="00D0005F"/>
    <w:rsid w:val="00D01A57"/>
    <w:rsid w:val="00D02C26"/>
    <w:rsid w:val="00D047B2"/>
    <w:rsid w:val="00D104B4"/>
    <w:rsid w:val="00D17805"/>
    <w:rsid w:val="00D21FB1"/>
    <w:rsid w:val="00D261AD"/>
    <w:rsid w:val="00D32157"/>
    <w:rsid w:val="00D32337"/>
    <w:rsid w:val="00D337D1"/>
    <w:rsid w:val="00D33FE8"/>
    <w:rsid w:val="00D3664B"/>
    <w:rsid w:val="00D37B95"/>
    <w:rsid w:val="00D412C9"/>
    <w:rsid w:val="00D444C8"/>
    <w:rsid w:val="00D50516"/>
    <w:rsid w:val="00D50A97"/>
    <w:rsid w:val="00D62197"/>
    <w:rsid w:val="00D623BB"/>
    <w:rsid w:val="00D62A8F"/>
    <w:rsid w:val="00D62CA2"/>
    <w:rsid w:val="00D65551"/>
    <w:rsid w:val="00D67559"/>
    <w:rsid w:val="00D761D5"/>
    <w:rsid w:val="00D8118D"/>
    <w:rsid w:val="00D81F94"/>
    <w:rsid w:val="00D87F4D"/>
    <w:rsid w:val="00D9266B"/>
    <w:rsid w:val="00D927D9"/>
    <w:rsid w:val="00D92C9F"/>
    <w:rsid w:val="00D96114"/>
    <w:rsid w:val="00DA06BD"/>
    <w:rsid w:val="00DA667E"/>
    <w:rsid w:val="00DA78AC"/>
    <w:rsid w:val="00DA7EED"/>
    <w:rsid w:val="00DB3AE5"/>
    <w:rsid w:val="00DB4A52"/>
    <w:rsid w:val="00DB5EC3"/>
    <w:rsid w:val="00DB6B8E"/>
    <w:rsid w:val="00DC0DBF"/>
    <w:rsid w:val="00DC5028"/>
    <w:rsid w:val="00DC5540"/>
    <w:rsid w:val="00DC650E"/>
    <w:rsid w:val="00DD191B"/>
    <w:rsid w:val="00DD25A4"/>
    <w:rsid w:val="00DD44D6"/>
    <w:rsid w:val="00DD5265"/>
    <w:rsid w:val="00DD6F6C"/>
    <w:rsid w:val="00DE04EC"/>
    <w:rsid w:val="00DE44CC"/>
    <w:rsid w:val="00DE464C"/>
    <w:rsid w:val="00DE46C1"/>
    <w:rsid w:val="00DE58B0"/>
    <w:rsid w:val="00DE5D41"/>
    <w:rsid w:val="00E00F6A"/>
    <w:rsid w:val="00E12AC9"/>
    <w:rsid w:val="00E2252F"/>
    <w:rsid w:val="00E24B2E"/>
    <w:rsid w:val="00E26628"/>
    <w:rsid w:val="00E3230C"/>
    <w:rsid w:val="00E37570"/>
    <w:rsid w:val="00E37CEC"/>
    <w:rsid w:val="00E414BE"/>
    <w:rsid w:val="00E4150F"/>
    <w:rsid w:val="00E458CF"/>
    <w:rsid w:val="00E462A1"/>
    <w:rsid w:val="00E47313"/>
    <w:rsid w:val="00E47B43"/>
    <w:rsid w:val="00E500B8"/>
    <w:rsid w:val="00E547AD"/>
    <w:rsid w:val="00E55153"/>
    <w:rsid w:val="00E56CCA"/>
    <w:rsid w:val="00E71092"/>
    <w:rsid w:val="00E76EAB"/>
    <w:rsid w:val="00E81972"/>
    <w:rsid w:val="00E824FD"/>
    <w:rsid w:val="00E83A52"/>
    <w:rsid w:val="00E85416"/>
    <w:rsid w:val="00E85F44"/>
    <w:rsid w:val="00E90525"/>
    <w:rsid w:val="00E931F0"/>
    <w:rsid w:val="00E95615"/>
    <w:rsid w:val="00EA05AC"/>
    <w:rsid w:val="00EA6450"/>
    <w:rsid w:val="00EA6524"/>
    <w:rsid w:val="00EA6A9A"/>
    <w:rsid w:val="00EA7352"/>
    <w:rsid w:val="00EB10E2"/>
    <w:rsid w:val="00EB2234"/>
    <w:rsid w:val="00EB5F97"/>
    <w:rsid w:val="00EC4F62"/>
    <w:rsid w:val="00EC6D8A"/>
    <w:rsid w:val="00ED0FDA"/>
    <w:rsid w:val="00ED2FBA"/>
    <w:rsid w:val="00EE660C"/>
    <w:rsid w:val="00EE74C7"/>
    <w:rsid w:val="00EE7D6A"/>
    <w:rsid w:val="00EF04D6"/>
    <w:rsid w:val="00EF061D"/>
    <w:rsid w:val="00EF0CED"/>
    <w:rsid w:val="00EF1706"/>
    <w:rsid w:val="00EF39B1"/>
    <w:rsid w:val="00F024D3"/>
    <w:rsid w:val="00F04186"/>
    <w:rsid w:val="00F044A9"/>
    <w:rsid w:val="00F04E8A"/>
    <w:rsid w:val="00F06C2C"/>
    <w:rsid w:val="00F07060"/>
    <w:rsid w:val="00F143F4"/>
    <w:rsid w:val="00F1483C"/>
    <w:rsid w:val="00F24DAA"/>
    <w:rsid w:val="00F26D18"/>
    <w:rsid w:val="00F2769B"/>
    <w:rsid w:val="00F27D52"/>
    <w:rsid w:val="00F322F0"/>
    <w:rsid w:val="00F32EBA"/>
    <w:rsid w:val="00F36FFA"/>
    <w:rsid w:val="00F41CF2"/>
    <w:rsid w:val="00F41D49"/>
    <w:rsid w:val="00F42975"/>
    <w:rsid w:val="00F44804"/>
    <w:rsid w:val="00F47EA2"/>
    <w:rsid w:val="00F50E96"/>
    <w:rsid w:val="00F52CBE"/>
    <w:rsid w:val="00F534AA"/>
    <w:rsid w:val="00F53C9B"/>
    <w:rsid w:val="00F56FD6"/>
    <w:rsid w:val="00F643A4"/>
    <w:rsid w:val="00F64993"/>
    <w:rsid w:val="00F65BBD"/>
    <w:rsid w:val="00F70CDC"/>
    <w:rsid w:val="00F71074"/>
    <w:rsid w:val="00F72BD1"/>
    <w:rsid w:val="00F75EE3"/>
    <w:rsid w:val="00F77DB9"/>
    <w:rsid w:val="00F8028B"/>
    <w:rsid w:val="00F81377"/>
    <w:rsid w:val="00F84507"/>
    <w:rsid w:val="00F90677"/>
    <w:rsid w:val="00F911E6"/>
    <w:rsid w:val="00F94DDC"/>
    <w:rsid w:val="00FA6F38"/>
    <w:rsid w:val="00FB2394"/>
    <w:rsid w:val="00FB56B1"/>
    <w:rsid w:val="00FB6753"/>
    <w:rsid w:val="00FB6972"/>
    <w:rsid w:val="00FC0C24"/>
    <w:rsid w:val="00FC4C4E"/>
    <w:rsid w:val="00FC7768"/>
    <w:rsid w:val="00FD00B7"/>
    <w:rsid w:val="00FD60E4"/>
    <w:rsid w:val="00FD6948"/>
    <w:rsid w:val="00FE064E"/>
    <w:rsid w:val="00FE19FE"/>
    <w:rsid w:val="00FE24D8"/>
    <w:rsid w:val="00FE4602"/>
    <w:rsid w:val="00FE5C9C"/>
    <w:rsid w:val="00FF0F82"/>
    <w:rsid w:val="00FF1474"/>
    <w:rsid w:val="00FF33E4"/>
    <w:rsid w:val="00FF50DF"/>
    <w:rsid w:val="00FF6DED"/>
    <w:rsid w:val="00FF77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3F0CB1"/>
  <w15:docId w15:val="{86F662CD-01B7-45F7-BD61-AD49A07CE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1B5"/>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E33B4"/>
    <w:pPr>
      <w:spacing w:after="0" w:line="240" w:lineRule="auto"/>
    </w:pPr>
    <w:rPr>
      <w:sz w:val="20"/>
      <w:szCs w:val="25"/>
    </w:rPr>
  </w:style>
  <w:style w:type="character" w:customStyle="1" w:styleId="FootnoteTextChar">
    <w:name w:val="Footnote Text Char"/>
    <w:link w:val="FootnoteText"/>
    <w:uiPriority w:val="99"/>
    <w:semiHidden/>
    <w:rsid w:val="003E33B4"/>
    <w:rPr>
      <w:sz w:val="20"/>
      <w:szCs w:val="25"/>
    </w:rPr>
  </w:style>
  <w:style w:type="paragraph" w:styleId="Header">
    <w:name w:val="header"/>
    <w:basedOn w:val="Normal"/>
    <w:link w:val="HeaderChar"/>
    <w:uiPriority w:val="99"/>
    <w:unhideWhenUsed/>
    <w:rsid w:val="003E3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33B4"/>
  </w:style>
  <w:style w:type="paragraph" w:styleId="Footer">
    <w:name w:val="footer"/>
    <w:basedOn w:val="Normal"/>
    <w:link w:val="FooterChar"/>
    <w:uiPriority w:val="99"/>
    <w:unhideWhenUsed/>
    <w:rsid w:val="003E3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33B4"/>
  </w:style>
  <w:style w:type="character" w:styleId="FootnoteReference">
    <w:name w:val="footnote reference"/>
    <w:rsid w:val="003E33B4"/>
    <w:rPr>
      <w:sz w:val="32"/>
      <w:szCs w:val="32"/>
      <w:vertAlign w:val="superscript"/>
    </w:rPr>
  </w:style>
  <w:style w:type="paragraph" w:styleId="BalloonText">
    <w:name w:val="Balloon Text"/>
    <w:basedOn w:val="Normal"/>
    <w:link w:val="BalloonTextChar"/>
    <w:uiPriority w:val="99"/>
    <w:semiHidden/>
    <w:unhideWhenUsed/>
    <w:rsid w:val="00555CB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555CBB"/>
    <w:rPr>
      <w:rFonts w:ascii="Segoe UI" w:hAnsi="Segoe UI" w:cs="Angsana New"/>
      <w:sz w:val="18"/>
      <w:szCs w:val="22"/>
    </w:rPr>
  </w:style>
  <w:style w:type="table" w:styleId="TableGrid">
    <w:name w:val="Table Grid"/>
    <w:basedOn w:val="TableNormal"/>
    <w:uiPriority w:val="59"/>
    <w:rsid w:val="00260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70E6"/>
    <w:pPr>
      <w:autoSpaceDE w:val="0"/>
      <w:autoSpaceDN w:val="0"/>
      <w:adjustRightInd w:val="0"/>
    </w:pPr>
    <w:rPr>
      <w:rFonts w:ascii="Arial" w:hAnsi="Arial" w:cs="Arial"/>
      <w:color w:val="000000"/>
      <w:sz w:val="24"/>
      <w:szCs w:val="24"/>
    </w:rPr>
  </w:style>
  <w:style w:type="paragraph" w:styleId="Title">
    <w:name w:val="Title"/>
    <w:basedOn w:val="Normal"/>
    <w:link w:val="TitleChar"/>
    <w:qFormat/>
    <w:rsid w:val="001F70E6"/>
    <w:pPr>
      <w:spacing w:after="0" w:line="240" w:lineRule="exact"/>
      <w:jc w:val="center"/>
    </w:pPr>
    <w:rPr>
      <w:rFonts w:ascii="Times New Roman" w:eastAsia="Times New Roman" w:hAnsi="Times New Roman" w:cs="Angsana New"/>
      <w:b/>
      <w:bCs/>
      <w:color w:val="0000FF"/>
      <w:sz w:val="20"/>
      <w:szCs w:val="20"/>
    </w:rPr>
  </w:style>
  <w:style w:type="character" w:customStyle="1" w:styleId="TitleChar">
    <w:name w:val="Title Char"/>
    <w:link w:val="Title"/>
    <w:rsid w:val="001F70E6"/>
    <w:rPr>
      <w:rFonts w:ascii="Times New Roman" w:eastAsia="Times New Roman" w:hAnsi="Times New Roman" w:cs="Angsana New"/>
      <w:b/>
      <w:bCs/>
      <w:color w:val="0000FF"/>
      <w:sz w:val="20"/>
      <w:szCs w:val="20"/>
    </w:rPr>
  </w:style>
  <w:style w:type="paragraph" w:styleId="ListParagraph">
    <w:name w:val="List Paragraph"/>
    <w:basedOn w:val="Normal"/>
    <w:uiPriority w:val="34"/>
    <w:rsid w:val="0035063E"/>
    <w:pPr>
      <w:spacing w:after="120" w:line="240" w:lineRule="auto"/>
      <w:ind w:left="720"/>
      <w:contextualSpacing/>
    </w:pPr>
  </w:style>
  <w:style w:type="character" w:customStyle="1" w:styleId="paragraph2">
    <w:name w:val="paragraph2"/>
    <w:rsid w:val="008A0DFD"/>
    <w:rPr>
      <w:rFonts w:ascii="Arial" w:hAnsi="Arial" w:cs="Arial" w:hint="default"/>
      <w:vanish w:val="0"/>
      <w:webHidden w:val="0"/>
      <w:sz w:val="29"/>
      <w:szCs w:val="29"/>
      <w:specVanish w:val="0"/>
    </w:rPr>
  </w:style>
  <w:style w:type="paragraph" w:styleId="BodyText3">
    <w:name w:val="Body Text 3"/>
    <w:basedOn w:val="Normal"/>
    <w:link w:val="BodyText3Char"/>
    <w:rsid w:val="00323C22"/>
    <w:pPr>
      <w:spacing w:after="0" w:line="240" w:lineRule="auto"/>
      <w:jc w:val="both"/>
    </w:pPr>
    <w:rPr>
      <w:rFonts w:ascii="Times New Roman" w:eastAsia="Cordia New" w:hAnsi="Times New Roman" w:cs="Angsana New"/>
      <w:sz w:val="24"/>
      <w:szCs w:val="24"/>
      <w:lang w:eastAsia="th-TH"/>
    </w:rPr>
  </w:style>
  <w:style w:type="character" w:customStyle="1" w:styleId="BodyText3Char">
    <w:name w:val="Body Text 3 Char"/>
    <w:link w:val="BodyText3"/>
    <w:rsid w:val="00323C22"/>
    <w:rPr>
      <w:rFonts w:ascii="Times New Roman" w:eastAsia="Cordia New" w:hAnsi="Times New Roman" w:cs="Angsana New"/>
      <w:sz w:val="24"/>
      <w:szCs w:val="24"/>
      <w:lang w:eastAsia="th-TH"/>
    </w:rPr>
  </w:style>
  <w:style w:type="character" w:styleId="CommentReference">
    <w:name w:val="annotation reference"/>
    <w:uiPriority w:val="99"/>
    <w:semiHidden/>
    <w:unhideWhenUsed/>
    <w:rsid w:val="00E81972"/>
    <w:rPr>
      <w:sz w:val="16"/>
      <w:szCs w:val="16"/>
    </w:rPr>
  </w:style>
  <w:style w:type="paragraph" w:styleId="CommentText">
    <w:name w:val="annotation text"/>
    <w:basedOn w:val="Normal"/>
    <w:link w:val="CommentTextChar"/>
    <w:uiPriority w:val="99"/>
    <w:unhideWhenUsed/>
    <w:rsid w:val="00E81972"/>
    <w:rPr>
      <w:sz w:val="20"/>
      <w:szCs w:val="25"/>
    </w:rPr>
  </w:style>
  <w:style w:type="character" w:customStyle="1" w:styleId="CommentTextChar">
    <w:name w:val="Comment Text Char"/>
    <w:link w:val="CommentText"/>
    <w:uiPriority w:val="99"/>
    <w:rsid w:val="00E81972"/>
    <w:rPr>
      <w:szCs w:val="25"/>
    </w:rPr>
  </w:style>
  <w:style w:type="paragraph" w:styleId="CommentSubject">
    <w:name w:val="annotation subject"/>
    <w:basedOn w:val="CommentText"/>
    <w:next w:val="CommentText"/>
    <w:link w:val="CommentSubjectChar"/>
    <w:uiPriority w:val="99"/>
    <w:semiHidden/>
    <w:unhideWhenUsed/>
    <w:rsid w:val="00E81972"/>
    <w:rPr>
      <w:b/>
      <w:bCs/>
    </w:rPr>
  </w:style>
  <w:style w:type="character" w:customStyle="1" w:styleId="CommentSubjectChar">
    <w:name w:val="Comment Subject Char"/>
    <w:link w:val="CommentSubject"/>
    <w:uiPriority w:val="99"/>
    <w:semiHidden/>
    <w:rsid w:val="00E81972"/>
    <w:rPr>
      <w:b/>
      <w:bCs/>
      <w:szCs w:val="25"/>
    </w:rPr>
  </w:style>
  <w:style w:type="paragraph" w:styleId="Revision">
    <w:name w:val="Revision"/>
    <w:hidden/>
    <w:uiPriority w:val="99"/>
    <w:semiHidden/>
    <w:rsid w:val="002D18DA"/>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214695">
      <w:bodyDiv w:val="1"/>
      <w:marLeft w:val="0"/>
      <w:marRight w:val="0"/>
      <w:marTop w:val="0"/>
      <w:marBottom w:val="0"/>
      <w:divBdr>
        <w:top w:val="none" w:sz="0" w:space="0" w:color="auto"/>
        <w:left w:val="none" w:sz="0" w:space="0" w:color="auto"/>
        <w:bottom w:val="none" w:sz="0" w:space="0" w:color="auto"/>
        <w:right w:val="none" w:sz="0" w:space="0" w:color="auto"/>
      </w:divBdr>
    </w:div>
    <w:div w:id="205801675">
      <w:bodyDiv w:val="1"/>
      <w:marLeft w:val="0"/>
      <w:marRight w:val="0"/>
      <w:marTop w:val="0"/>
      <w:marBottom w:val="0"/>
      <w:divBdr>
        <w:top w:val="none" w:sz="0" w:space="0" w:color="auto"/>
        <w:left w:val="none" w:sz="0" w:space="0" w:color="auto"/>
        <w:bottom w:val="none" w:sz="0" w:space="0" w:color="auto"/>
        <w:right w:val="none" w:sz="0" w:space="0" w:color="auto"/>
      </w:divBdr>
    </w:div>
    <w:div w:id="424350135">
      <w:bodyDiv w:val="1"/>
      <w:marLeft w:val="0"/>
      <w:marRight w:val="0"/>
      <w:marTop w:val="0"/>
      <w:marBottom w:val="0"/>
      <w:divBdr>
        <w:top w:val="none" w:sz="0" w:space="0" w:color="auto"/>
        <w:left w:val="none" w:sz="0" w:space="0" w:color="auto"/>
        <w:bottom w:val="none" w:sz="0" w:space="0" w:color="auto"/>
        <w:right w:val="none" w:sz="0" w:space="0" w:color="auto"/>
      </w:divBdr>
    </w:div>
    <w:div w:id="662780201">
      <w:bodyDiv w:val="1"/>
      <w:marLeft w:val="0"/>
      <w:marRight w:val="0"/>
      <w:marTop w:val="0"/>
      <w:marBottom w:val="0"/>
      <w:divBdr>
        <w:top w:val="none" w:sz="0" w:space="0" w:color="auto"/>
        <w:left w:val="none" w:sz="0" w:space="0" w:color="auto"/>
        <w:bottom w:val="none" w:sz="0" w:space="0" w:color="auto"/>
        <w:right w:val="none" w:sz="0" w:space="0" w:color="auto"/>
      </w:divBdr>
    </w:div>
    <w:div w:id="695349975">
      <w:bodyDiv w:val="1"/>
      <w:marLeft w:val="0"/>
      <w:marRight w:val="0"/>
      <w:marTop w:val="0"/>
      <w:marBottom w:val="0"/>
      <w:divBdr>
        <w:top w:val="none" w:sz="0" w:space="0" w:color="auto"/>
        <w:left w:val="none" w:sz="0" w:space="0" w:color="auto"/>
        <w:bottom w:val="none" w:sz="0" w:space="0" w:color="auto"/>
        <w:right w:val="none" w:sz="0" w:space="0" w:color="auto"/>
      </w:divBdr>
    </w:div>
    <w:div w:id="839733251">
      <w:bodyDiv w:val="1"/>
      <w:marLeft w:val="0"/>
      <w:marRight w:val="0"/>
      <w:marTop w:val="0"/>
      <w:marBottom w:val="0"/>
      <w:divBdr>
        <w:top w:val="none" w:sz="0" w:space="0" w:color="auto"/>
        <w:left w:val="none" w:sz="0" w:space="0" w:color="auto"/>
        <w:bottom w:val="none" w:sz="0" w:space="0" w:color="auto"/>
        <w:right w:val="none" w:sz="0" w:space="0" w:color="auto"/>
      </w:divBdr>
    </w:div>
    <w:div w:id="888804672">
      <w:bodyDiv w:val="1"/>
      <w:marLeft w:val="0"/>
      <w:marRight w:val="0"/>
      <w:marTop w:val="0"/>
      <w:marBottom w:val="0"/>
      <w:divBdr>
        <w:top w:val="none" w:sz="0" w:space="0" w:color="auto"/>
        <w:left w:val="none" w:sz="0" w:space="0" w:color="auto"/>
        <w:bottom w:val="none" w:sz="0" w:space="0" w:color="auto"/>
        <w:right w:val="none" w:sz="0" w:space="0" w:color="auto"/>
      </w:divBdr>
    </w:div>
    <w:div w:id="1043477811">
      <w:bodyDiv w:val="1"/>
      <w:marLeft w:val="0"/>
      <w:marRight w:val="0"/>
      <w:marTop w:val="0"/>
      <w:marBottom w:val="0"/>
      <w:divBdr>
        <w:top w:val="none" w:sz="0" w:space="0" w:color="auto"/>
        <w:left w:val="none" w:sz="0" w:space="0" w:color="auto"/>
        <w:bottom w:val="none" w:sz="0" w:space="0" w:color="auto"/>
        <w:right w:val="none" w:sz="0" w:space="0" w:color="auto"/>
      </w:divBdr>
    </w:div>
    <w:div w:id="1183787657">
      <w:bodyDiv w:val="1"/>
      <w:marLeft w:val="0"/>
      <w:marRight w:val="0"/>
      <w:marTop w:val="0"/>
      <w:marBottom w:val="0"/>
      <w:divBdr>
        <w:top w:val="none" w:sz="0" w:space="0" w:color="auto"/>
        <w:left w:val="none" w:sz="0" w:space="0" w:color="auto"/>
        <w:bottom w:val="none" w:sz="0" w:space="0" w:color="auto"/>
        <w:right w:val="none" w:sz="0" w:space="0" w:color="auto"/>
      </w:divBdr>
    </w:div>
    <w:div w:id="1297877999">
      <w:bodyDiv w:val="1"/>
      <w:marLeft w:val="0"/>
      <w:marRight w:val="0"/>
      <w:marTop w:val="0"/>
      <w:marBottom w:val="0"/>
      <w:divBdr>
        <w:top w:val="none" w:sz="0" w:space="0" w:color="auto"/>
        <w:left w:val="none" w:sz="0" w:space="0" w:color="auto"/>
        <w:bottom w:val="none" w:sz="0" w:space="0" w:color="auto"/>
        <w:right w:val="none" w:sz="0" w:space="0" w:color="auto"/>
      </w:divBdr>
    </w:div>
    <w:div w:id="1355643944">
      <w:bodyDiv w:val="1"/>
      <w:marLeft w:val="0"/>
      <w:marRight w:val="0"/>
      <w:marTop w:val="0"/>
      <w:marBottom w:val="0"/>
      <w:divBdr>
        <w:top w:val="none" w:sz="0" w:space="0" w:color="auto"/>
        <w:left w:val="none" w:sz="0" w:space="0" w:color="auto"/>
        <w:bottom w:val="none" w:sz="0" w:space="0" w:color="auto"/>
        <w:right w:val="none" w:sz="0" w:space="0" w:color="auto"/>
      </w:divBdr>
    </w:div>
    <w:div w:id="1367103567">
      <w:bodyDiv w:val="1"/>
      <w:marLeft w:val="0"/>
      <w:marRight w:val="0"/>
      <w:marTop w:val="0"/>
      <w:marBottom w:val="0"/>
      <w:divBdr>
        <w:top w:val="none" w:sz="0" w:space="0" w:color="auto"/>
        <w:left w:val="none" w:sz="0" w:space="0" w:color="auto"/>
        <w:bottom w:val="none" w:sz="0" w:space="0" w:color="auto"/>
        <w:right w:val="none" w:sz="0" w:space="0" w:color="auto"/>
      </w:divBdr>
    </w:div>
    <w:div w:id="1367288481">
      <w:bodyDiv w:val="1"/>
      <w:marLeft w:val="0"/>
      <w:marRight w:val="0"/>
      <w:marTop w:val="0"/>
      <w:marBottom w:val="0"/>
      <w:divBdr>
        <w:top w:val="none" w:sz="0" w:space="0" w:color="auto"/>
        <w:left w:val="none" w:sz="0" w:space="0" w:color="auto"/>
        <w:bottom w:val="none" w:sz="0" w:space="0" w:color="auto"/>
        <w:right w:val="none" w:sz="0" w:space="0" w:color="auto"/>
      </w:divBdr>
    </w:div>
    <w:div w:id="1381176282">
      <w:bodyDiv w:val="1"/>
      <w:marLeft w:val="0"/>
      <w:marRight w:val="0"/>
      <w:marTop w:val="0"/>
      <w:marBottom w:val="0"/>
      <w:divBdr>
        <w:top w:val="none" w:sz="0" w:space="0" w:color="auto"/>
        <w:left w:val="none" w:sz="0" w:space="0" w:color="auto"/>
        <w:bottom w:val="none" w:sz="0" w:space="0" w:color="auto"/>
        <w:right w:val="none" w:sz="0" w:space="0" w:color="auto"/>
      </w:divBdr>
    </w:div>
    <w:div w:id="1420322219">
      <w:bodyDiv w:val="1"/>
      <w:marLeft w:val="0"/>
      <w:marRight w:val="0"/>
      <w:marTop w:val="0"/>
      <w:marBottom w:val="0"/>
      <w:divBdr>
        <w:top w:val="none" w:sz="0" w:space="0" w:color="auto"/>
        <w:left w:val="none" w:sz="0" w:space="0" w:color="auto"/>
        <w:bottom w:val="none" w:sz="0" w:space="0" w:color="auto"/>
        <w:right w:val="none" w:sz="0" w:space="0" w:color="auto"/>
      </w:divBdr>
      <w:divsChild>
        <w:div w:id="1363440093">
          <w:marLeft w:val="0"/>
          <w:marRight w:val="0"/>
          <w:marTop w:val="0"/>
          <w:marBottom w:val="0"/>
          <w:divBdr>
            <w:top w:val="none" w:sz="0" w:space="0" w:color="auto"/>
            <w:left w:val="none" w:sz="0" w:space="0" w:color="auto"/>
            <w:bottom w:val="none" w:sz="0" w:space="0" w:color="auto"/>
            <w:right w:val="none" w:sz="0" w:space="0" w:color="auto"/>
          </w:divBdr>
          <w:divsChild>
            <w:div w:id="83843020">
              <w:marLeft w:val="0"/>
              <w:marRight w:val="0"/>
              <w:marTop w:val="0"/>
              <w:marBottom w:val="0"/>
              <w:divBdr>
                <w:top w:val="none" w:sz="0" w:space="0" w:color="auto"/>
                <w:left w:val="none" w:sz="0" w:space="0" w:color="auto"/>
                <w:bottom w:val="none" w:sz="0" w:space="0" w:color="auto"/>
                <w:right w:val="none" w:sz="0" w:space="0" w:color="auto"/>
              </w:divBdr>
              <w:divsChild>
                <w:div w:id="1398819181">
                  <w:marLeft w:val="0"/>
                  <w:marRight w:val="0"/>
                  <w:marTop w:val="0"/>
                  <w:marBottom w:val="0"/>
                  <w:divBdr>
                    <w:top w:val="none" w:sz="0" w:space="0" w:color="auto"/>
                    <w:left w:val="none" w:sz="0" w:space="0" w:color="auto"/>
                    <w:bottom w:val="none" w:sz="0" w:space="0" w:color="auto"/>
                    <w:right w:val="none" w:sz="0" w:space="0" w:color="auto"/>
                  </w:divBdr>
                  <w:divsChild>
                    <w:div w:id="809635783">
                      <w:marLeft w:val="0"/>
                      <w:marRight w:val="0"/>
                      <w:marTop w:val="0"/>
                      <w:marBottom w:val="0"/>
                      <w:divBdr>
                        <w:top w:val="none" w:sz="0" w:space="0" w:color="auto"/>
                        <w:left w:val="none" w:sz="0" w:space="0" w:color="auto"/>
                        <w:bottom w:val="none" w:sz="0" w:space="0" w:color="auto"/>
                        <w:right w:val="none" w:sz="0" w:space="0" w:color="auto"/>
                      </w:divBdr>
                      <w:divsChild>
                        <w:div w:id="237716920">
                          <w:marLeft w:val="0"/>
                          <w:marRight w:val="0"/>
                          <w:marTop w:val="0"/>
                          <w:marBottom w:val="0"/>
                          <w:divBdr>
                            <w:top w:val="none" w:sz="0" w:space="0" w:color="auto"/>
                            <w:left w:val="none" w:sz="0" w:space="0" w:color="auto"/>
                            <w:bottom w:val="none" w:sz="0" w:space="0" w:color="auto"/>
                            <w:right w:val="none" w:sz="0" w:space="0" w:color="auto"/>
                          </w:divBdr>
                          <w:divsChild>
                            <w:div w:id="2039426011">
                              <w:marLeft w:val="0"/>
                              <w:marRight w:val="0"/>
                              <w:marTop w:val="0"/>
                              <w:marBottom w:val="0"/>
                              <w:divBdr>
                                <w:top w:val="none" w:sz="0" w:space="0" w:color="auto"/>
                                <w:left w:val="none" w:sz="0" w:space="0" w:color="auto"/>
                                <w:bottom w:val="none" w:sz="0" w:space="0" w:color="auto"/>
                                <w:right w:val="none" w:sz="0" w:space="0" w:color="auto"/>
                              </w:divBdr>
                              <w:divsChild>
                                <w:div w:id="642082483">
                                  <w:marLeft w:val="0"/>
                                  <w:marRight w:val="0"/>
                                  <w:marTop w:val="0"/>
                                  <w:marBottom w:val="0"/>
                                  <w:divBdr>
                                    <w:top w:val="none" w:sz="0" w:space="0" w:color="auto"/>
                                    <w:left w:val="none" w:sz="0" w:space="0" w:color="auto"/>
                                    <w:bottom w:val="none" w:sz="0" w:space="0" w:color="auto"/>
                                    <w:right w:val="none" w:sz="0" w:space="0" w:color="auto"/>
                                  </w:divBdr>
                                  <w:divsChild>
                                    <w:div w:id="1811898192">
                                      <w:marLeft w:val="0"/>
                                      <w:marRight w:val="0"/>
                                      <w:marTop w:val="0"/>
                                      <w:marBottom w:val="0"/>
                                      <w:divBdr>
                                        <w:top w:val="none" w:sz="0" w:space="0" w:color="auto"/>
                                        <w:left w:val="none" w:sz="0" w:space="0" w:color="auto"/>
                                        <w:bottom w:val="none" w:sz="0" w:space="0" w:color="auto"/>
                                        <w:right w:val="none" w:sz="0" w:space="0" w:color="auto"/>
                                      </w:divBdr>
                                      <w:divsChild>
                                        <w:div w:id="884562993">
                                          <w:marLeft w:val="0"/>
                                          <w:marRight w:val="0"/>
                                          <w:marTop w:val="0"/>
                                          <w:marBottom w:val="0"/>
                                          <w:divBdr>
                                            <w:top w:val="none" w:sz="0" w:space="0" w:color="auto"/>
                                            <w:left w:val="none" w:sz="0" w:space="0" w:color="auto"/>
                                            <w:bottom w:val="none" w:sz="0" w:space="0" w:color="auto"/>
                                            <w:right w:val="none" w:sz="0" w:space="0" w:color="auto"/>
                                          </w:divBdr>
                                          <w:divsChild>
                                            <w:div w:id="2070424070">
                                              <w:marLeft w:val="0"/>
                                              <w:marRight w:val="0"/>
                                              <w:marTop w:val="0"/>
                                              <w:marBottom w:val="0"/>
                                              <w:divBdr>
                                                <w:top w:val="none" w:sz="0" w:space="0" w:color="auto"/>
                                                <w:left w:val="none" w:sz="0" w:space="0" w:color="auto"/>
                                                <w:bottom w:val="none" w:sz="0" w:space="0" w:color="auto"/>
                                                <w:right w:val="none" w:sz="0" w:space="0" w:color="auto"/>
                                              </w:divBdr>
                                              <w:divsChild>
                                                <w:div w:id="1087266485">
                                                  <w:marLeft w:val="0"/>
                                                  <w:marRight w:val="0"/>
                                                  <w:marTop w:val="0"/>
                                                  <w:marBottom w:val="0"/>
                                                  <w:divBdr>
                                                    <w:top w:val="none" w:sz="0" w:space="0" w:color="auto"/>
                                                    <w:left w:val="none" w:sz="0" w:space="0" w:color="auto"/>
                                                    <w:bottom w:val="none" w:sz="0" w:space="0" w:color="auto"/>
                                                    <w:right w:val="none" w:sz="0" w:space="0" w:color="auto"/>
                                                  </w:divBdr>
                                                  <w:divsChild>
                                                    <w:div w:id="1732119436">
                                                      <w:marLeft w:val="0"/>
                                                      <w:marRight w:val="0"/>
                                                      <w:marTop w:val="0"/>
                                                      <w:marBottom w:val="0"/>
                                                      <w:divBdr>
                                                        <w:top w:val="none" w:sz="0" w:space="0" w:color="auto"/>
                                                        <w:left w:val="none" w:sz="0" w:space="0" w:color="auto"/>
                                                        <w:bottom w:val="none" w:sz="0" w:space="0" w:color="auto"/>
                                                        <w:right w:val="none" w:sz="0" w:space="0" w:color="auto"/>
                                                      </w:divBdr>
                                                      <w:divsChild>
                                                        <w:div w:id="1423992842">
                                                          <w:marLeft w:val="480"/>
                                                          <w:marRight w:val="0"/>
                                                          <w:marTop w:val="24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5248303">
      <w:bodyDiv w:val="1"/>
      <w:marLeft w:val="0"/>
      <w:marRight w:val="0"/>
      <w:marTop w:val="0"/>
      <w:marBottom w:val="0"/>
      <w:divBdr>
        <w:top w:val="none" w:sz="0" w:space="0" w:color="auto"/>
        <w:left w:val="none" w:sz="0" w:space="0" w:color="auto"/>
        <w:bottom w:val="none" w:sz="0" w:space="0" w:color="auto"/>
        <w:right w:val="none" w:sz="0" w:space="0" w:color="auto"/>
      </w:divBdr>
      <w:divsChild>
        <w:div w:id="783615235">
          <w:marLeft w:val="0"/>
          <w:marRight w:val="0"/>
          <w:marTop w:val="0"/>
          <w:marBottom w:val="0"/>
          <w:divBdr>
            <w:top w:val="none" w:sz="0" w:space="0" w:color="auto"/>
            <w:left w:val="none" w:sz="0" w:space="0" w:color="auto"/>
            <w:bottom w:val="none" w:sz="0" w:space="0" w:color="auto"/>
            <w:right w:val="none" w:sz="0" w:space="0" w:color="auto"/>
          </w:divBdr>
          <w:divsChild>
            <w:div w:id="1119757866">
              <w:marLeft w:val="0"/>
              <w:marRight w:val="0"/>
              <w:marTop w:val="0"/>
              <w:marBottom w:val="0"/>
              <w:divBdr>
                <w:top w:val="none" w:sz="0" w:space="0" w:color="auto"/>
                <w:left w:val="none" w:sz="0" w:space="0" w:color="auto"/>
                <w:bottom w:val="none" w:sz="0" w:space="0" w:color="auto"/>
                <w:right w:val="none" w:sz="0" w:space="0" w:color="auto"/>
              </w:divBdr>
              <w:divsChild>
                <w:div w:id="308175524">
                  <w:marLeft w:val="0"/>
                  <w:marRight w:val="0"/>
                  <w:marTop w:val="0"/>
                  <w:marBottom w:val="0"/>
                  <w:divBdr>
                    <w:top w:val="none" w:sz="0" w:space="0" w:color="auto"/>
                    <w:left w:val="none" w:sz="0" w:space="0" w:color="auto"/>
                    <w:bottom w:val="none" w:sz="0" w:space="0" w:color="auto"/>
                    <w:right w:val="none" w:sz="0" w:space="0" w:color="auto"/>
                  </w:divBdr>
                  <w:divsChild>
                    <w:div w:id="663431218">
                      <w:marLeft w:val="0"/>
                      <w:marRight w:val="0"/>
                      <w:marTop w:val="0"/>
                      <w:marBottom w:val="0"/>
                      <w:divBdr>
                        <w:top w:val="none" w:sz="0" w:space="0" w:color="auto"/>
                        <w:left w:val="none" w:sz="0" w:space="0" w:color="auto"/>
                        <w:bottom w:val="none" w:sz="0" w:space="0" w:color="auto"/>
                        <w:right w:val="none" w:sz="0" w:space="0" w:color="auto"/>
                      </w:divBdr>
                      <w:divsChild>
                        <w:div w:id="626473219">
                          <w:marLeft w:val="0"/>
                          <w:marRight w:val="0"/>
                          <w:marTop w:val="0"/>
                          <w:marBottom w:val="0"/>
                          <w:divBdr>
                            <w:top w:val="none" w:sz="0" w:space="0" w:color="auto"/>
                            <w:left w:val="none" w:sz="0" w:space="0" w:color="auto"/>
                            <w:bottom w:val="none" w:sz="0" w:space="0" w:color="auto"/>
                            <w:right w:val="none" w:sz="0" w:space="0" w:color="auto"/>
                          </w:divBdr>
                          <w:divsChild>
                            <w:div w:id="346365945">
                              <w:marLeft w:val="0"/>
                              <w:marRight w:val="0"/>
                              <w:marTop w:val="0"/>
                              <w:marBottom w:val="0"/>
                              <w:divBdr>
                                <w:top w:val="none" w:sz="0" w:space="0" w:color="auto"/>
                                <w:left w:val="none" w:sz="0" w:space="0" w:color="auto"/>
                                <w:bottom w:val="none" w:sz="0" w:space="0" w:color="auto"/>
                                <w:right w:val="none" w:sz="0" w:space="0" w:color="auto"/>
                              </w:divBdr>
                              <w:divsChild>
                                <w:div w:id="1299527521">
                                  <w:marLeft w:val="0"/>
                                  <w:marRight w:val="0"/>
                                  <w:marTop w:val="0"/>
                                  <w:marBottom w:val="0"/>
                                  <w:divBdr>
                                    <w:top w:val="none" w:sz="0" w:space="0" w:color="auto"/>
                                    <w:left w:val="none" w:sz="0" w:space="0" w:color="auto"/>
                                    <w:bottom w:val="none" w:sz="0" w:space="0" w:color="auto"/>
                                    <w:right w:val="none" w:sz="0" w:space="0" w:color="auto"/>
                                  </w:divBdr>
                                  <w:divsChild>
                                    <w:div w:id="1135103884">
                                      <w:marLeft w:val="0"/>
                                      <w:marRight w:val="0"/>
                                      <w:marTop w:val="0"/>
                                      <w:marBottom w:val="0"/>
                                      <w:divBdr>
                                        <w:top w:val="none" w:sz="0" w:space="0" w:color="auto"/>
                                        <w:left w:val="none" w:sz="0" w:space="0" w:color="auto"/>
                                        <w:bottom w:val="none" w:sz="0" w:space="0" w:color="auto"/>
                                        <w:right w:val="none" w:sz="0" w:space="0" w:color="auto"/>
                                      </w:divBdr>
                                      <w:divsChild>
                                        <w:div w:id="1947927033">
                                          <w:marLeft w:val="0"/>
                                          <w:marRight w:val="0"/>
                                          <w:marTop w:val="0"/>
                                          <w:marBottom w:val="0"/>
                                          <w:divBdr>
                                            <w:top w:val="none" w:sz="0" w:space="0" w:color="auto"/>
                                            <w:left w:val="none" w:sz="0" w:space="0" w:color="auto"/>
                                            <w:bottom w:val="none" w:sz="0" w:space="0" w:color="auto"/>
                                            <w:right w:val="none" w:sz="0" w:space="0" w:color="auto"/>
                                          </w:divBdr>
                                          <w:divsChild>
                                            <w:div w:id="1512795437">
                                              <w:marLeft w:val="0"/>
                                              <w:marRight w:val="0"/>
                                              <w:marTop w:val="0"/>
                                              <w:marBottom w:val="0"/>
                                              <w:divBdr>
                                                <w:top w:val="none" w:sz="0" w:space="0" w:color="auto"/>
                                                <w:left w:val="none" w:sz="0" w:space="0" w:color="auto"/>
                                                <w:bottom w:val="none" w:sz="0" w:space="0" w:color="auto"/>
                                                <w:right w:val="none" w:sz="0" w:space="0" w:color="auto"/>
                                              </w:divBdr>
                                              <w:divsChild>
                                                <w:div w:id="1284074032">
                                                  <w:marLeft w:val="0"/>
                                                  <w:marRight w:val="0"/>
                                                  <w:marTop w:val="0"/>
                                                  <w:marBottom w:val="0"/>
                                                  <w:divBdr>
                                                    <w:top w:val="none" w:sz="0" w:space="0" w:color="auto"/>
                                                    <w:left w:val="none" w:sz="0" w:space="0" w:color="auto"/>
                                                    <w:bottom w:val="none" w:sz="0" w:space="0" w:color="auto"/>
                                                    <w:right w:val="none" w:sz="0" w:space="0" w:color="auto"/>
                                                  </w:divBdr>
                                                  <w:divsChild>
                                                    <w:div w:id="2058123424">
                                                      <w:marLeft w:val="0"/>
                                                      <w:marRight w:val="0"/>
                                                      <w:marTop w:val="0"/>
                                                      <w:marBottom w:val="0"/>
                                                      <w:divBdr>
                                                        <w:top w:val="none" w:sz="0" w:space="0" w:color="auto"/>
                                                        <w:left w:val="none" w:sz="0" w:space="0" w:color="auto"/>
                                                        <w:bottom w:val="none" w:sz="0" w:space="0" w:color="auto"/>
                                                        <w:right w:val="none" w:sz="0" w:space="0" w:color="auto"/>
                                                      </w:divBdr>
                                                      <w:divsChild>
                                                        <w:div w:id="2002468024">
                                                          <w:marLeft w:val="480"/>
                                                          <w:marRight w:val="0"/>
                                                          <w:marTop w:val="24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7296204">
      <w:bodyDiv w:val="1"/>
      <w:marLeft w:val="0"/>
      <w:marRight w:val="0"/>
      <w:marTop w:val="0"/>
      <w:marBottom w:val="0"/>
      <w:divBdr>
        <w:top w:val="none" w:sz="0" w:space="0" w:color="auto"/>
        <w:left w:val="none" w:sz="0" w:space="0" w:color="auto"/>
        <w:bottom w:val="none" w:sz="0" w:space="0" w:color="auto"/>
        <w:right w:val="none" w:sz="0" w:space="0" w:color="auto"/>
      </w:divBdr>
    </w:div>
    <w:div w:id="1738867305">
      <w:bodyDiv w:val="1"/>
      <w:marLeft w:val="0"/>
      <w:marRight w:val="0"/>
      <w:marTop w:val="0"/>
      <w:marBottom w:val="0"/>
      <w:divBdr>
        <w:top w:val="none" w:sz="0" w:space="0" w:color="auto"/>
        <w:left w:val="none" w:sz="0" w:space="0" w:color="auto"/>
        <w:bottom w:val="none" w:sz="0" w:space="0" w:color="auto"/>
        <w:right w:val="none" w:sz="0" w:space="0" w:color="auto"/>
      </w:divBdr>
    </w:div>
    <w:div w:id="1766997383">
      <w:bodyDiv w:val="1"/>
      <w:marLeft w:val="0"/>
      <w:marRight w:val="0"/>
      <w:marTop w:val="0"/>
      <w:marBottom w:val="0"/>
      <w:divBdr>
        <w:top w:val="none" w:sz="0" w:space="0" w:color="auto"/>
        <w:left w:val="none" w:sz="0" w:space="0" w:color="auto"/>
        <w:bottom w:val="none" w:sz="0" w:space="0" w:color="auto"/>
        <w:right w:val="none" w:sz="0" w:space="0" w:color="auto"/>
      </w:divBdr>
    </w:div>
    <w:div w:id="1779984722">
      <w:bodyDiv w:val="1"/>
      <w:marLeft w:val="0"/>
      <w:marRight w:val="0"/>
      <w:marTop w:val="0"/>
      <w:marBottom w:val="0"/>
      <w:divBdr>
        <w:top w:val="none" w:sz="0" w:space="0" w:color="auto"/>
        <w:left w:val="none" w:sz="0" w:space="0" w:color="auto"/>
        <w:bottom w:val="none" w:sz="0" w:space="0" w:color="auto"/>
        <w:right w:val="none" w:sz="0" w:space="0" w:color="auto"/>
      </w:divBdr>
    </w:div>
    <w:div w:id="1852571730">
      <w:bodyDiv w:val="1"/>
      <w:marLeft w:val="0"/>
      <w:marRight w:val="0"/>
      <w:marTop w:val="0"/>
      <w:marBottom w:val="0"/>
      <w:divBdr>
        <w:top w:val="none" w:sz="0" w:space="0" w:color="auto"/>
        <w:left w:val="none" w:sz="0" w:space="0" w:color="auto"/>
        <w:bottom w:val="none" w:sz="0" w:space="0" w:color="auto"/>
        <w:right w:val="none" w:sz="0" w:space="0" w:color="auto"/>
      </w:divBdr>
    </w:div>
    <w:div w:id="1855219369">
      <w:bodyDiv w:val="1"/>
      <w:marLeft w:val="0"/>
      <w:marRight w:val="0"/>
      <w:marTop w:val="0"/>
      <w:marBottom w:val="0"/>
      <w:divBdr>
        <w:top w:val="none" w:sz="0" w:space="0" w:color="auto"/>
        <w:left w:val="none" w:sz="0" w:space="0" w:color="auto"/>
        <w:bottom w:val="none" w:sz="0" w:space="0" w:color="auto"/>
        <w:right w:val="none" w:sz="0" w:space="0" w:color="auto"/>
      </w:divBdr>
    </w:div>
    <w:div w:id="1961765081">
      <w:bodyDiv w:val="1"/>
      <w:marLeft w:val="0"/>
      <w:marRight w:val="0"/>
      <w:marTop w:val="0"/>
      <w:marBottom w:val="0"/>
      <w:divBdr>
        <w:top w:val="none" w:sz="0" w:space="0" w:color="auto"/>
        <w:left w:val="none" w:sz="0" w:space="0" w:color="auto"/>
        <w:bottom w:val="none" w:sz="0" w:space="0" w:color="auto"/>
        <w:right w:val="none" w:sz="0" w:space="0" w:color="auto"/>
      </w:divBdr>
    </w:div>
    <w:div w:id="2138839029">
      <w:bodyDiv w:val="1"/>
      <w:marLeft w:val="0"/>
      <w:marRight w:val="0"/>
      <w:marTop w:val="0"/>
      <w:marBottom w:val="0"/>
      <w:divBdr>
        <w:top w:val="none" w:sz="0" w:space="0" w:color="auto"/>
        <w:left w:val="none" w:sz="0" w:space="0" w:color="auto"/>
        <w:bottom w:val="none" w:sz="0" w:space="0" w:color="auto"/>
        <w:right w:val="none" w:sz="0" w:space="0" w:color="auto"/>
      </w:divBdr>
    </w:div>
    <w:div w:id="214218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7" ma:contentTypeDescription="Create a new document." ma:contentTypeScope="" ma:versionID="02151f7c544f5b3db2052c1792079689">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23a1b6de3cd7efc115e6761c6494ba75"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d335e4d-152b-46a5-9121-efeac989e7ee}" ma:internalName="TaxCatchAll" ma:showField="CatchAllData" ma:web="ee84f7c9-3545-471d-a038-b5a94151d8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e84f7c9-3545-471d-a038-b5a94151d8a3"/>
    <lcf76f155ced4ddcb4097134ff3c332f xmlns="0faf7a52-6820-4c8e-85a4-31acef64aa8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96B9FD-2885-47B8-9CDE-E2C7220FC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E086D4-A472-495A-837C-C5A1C9DDFB93}">
  <ds:schemaRefs>
    <ds:schemaRef ds:uri="http://schemas.openxmlformats.org/officeDocument/2006/bibliography"/>
  </ds:schemaRefs>
</ds:datastoreItem>
</file>

<file path=customXml/itemProps3.xml><?xml version="1.0" encoding="utf-8"?>
<ds:datastoreItem xmlns:ds="http://schemas.openxmlformats.org/officeDocument/2006/customXml" ds:itemID="{9D0A7A6B-AE07-416F-9F19-0BB2E1B2574C}">
  <ds:schemaRefs>
    <ds:schemaRef ds:uri="http://schemas.microsoft.com/sharepoint/v3/contenttype/forms"/>
  </ds:schemaRefs>
</ds:datastoreItem>
</file>

<file path=customXml/itemProps4.xml><?xml version="1.0" encoding="utf-8"?>
<ds:datastoreItem xmlns:ds="http://schemas.openxmlformats.org/officeDocument/2006/customXml" ds:itemID="{4CA55C3D-0689-4896-9B71-1618AEB92AB6}">
  <ds:schemaRefs>
    <ds:schemaRef ds:uri="http://schemas.microsoft.com/office/2006/metadata/properties"/>
    <ds:schemaRef ds:uri="http://schemas.microsoft.com/office/infopath/2007/PartnerControls"/>
    <ds:schemaRef ds:uri="ee84f7c9-3545-471d-a038-b5a94151d8a3"/>
    <ds:schemaRef ds:uri="0faf7a52-6820-4c8e-85a4-31acef64aa82"/>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1692</Words>
  <Characters>9648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Runee Palakajorsak</dc:creator>
  <cp:keywords/>
  <dc:description/>
  <cp:lastModifiedBy>jchimphalayalai@deloitte.com</cp:lastModifiedBy>
  <cp:revision>17</cp:revision>
  <cp:lastPrinted>2026-02-25T10:30:00Z</cp:lastPrinted>
  <dcterms:created xsi:type="dcterms:W3CDTF">2025-02-25T16:59:00Z</dcterms:created>
  <dcterms:modified xsi:type="dcterms:W3CDTF">2026-02-25T10:32:00Z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0x010100C6CC1F81F7D9E7488ED9C84B8917317D</vt:lpwstr>
  </property>
  <property fmtid="{D5CDD505-2E9C-101B-9397-08002B2CF9AE}" pid="3" name="MSIP_Label_ea60d57e-af5b-4752-ac57-3e4f28ca11dc_Enabled">
    <vt:lpwstr>true</vt:lpwstr>
  </property>
  <property fmtid="{D5CDD505-2E9C-101B-9397-08002B2CF9AE}" pid="4" name="MSIP_Label_ea60d57e-af5b-4752-ac57-3e4f28ca11dc_SetDate">
    <vt:lpwstr>2022-01-19T05:37:28Z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e9c39bbf-b4a3-486e-9f40-5c37e8307fd1</vt:lpwstr>
  </property>
  <property fmtid="{D5CDD505-2E9C-101B-9397-08002B2CF9AE}" pid="9" name="MSIP_Label_ea60d57e-af5b-4752-ac57-3e4f28ca11dc_ContentBits">
    <vt:lpwstr>0</vt:lpwstr>
  </property>
</Properties>
</file>