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E75D39" w14:textId="77777777" w:rsidR="001F70E6" w:rsidRPr="00C35C51" w:rsidRDefault="001F70E6" w:rsidP="00F024D3">
      <w:pPr>
        <w:pStyle w:val="Title"/>
        <w:spacing w:after="120" w:line="240" w:lineRule="auto"/>
        <w:rPr>
          <w:rFonts w:cs="Times New Roman"/>
          <w:color w:val="auto"/>
        </w:rPr>
      </w:pPr>
      <w:bookmarkStart w:id="0" w:name="_GoBack"/>
      <w:bookmarkEnd w:id="0"/>
      <w:r w:rsidRPr="00C35C51">
        <w:rPr>
          <w:rFonts w:cs="Times New Roman"/>
          <w:color w:val="auto"/>
        </w:rPr>
        <w:t>REPORT  OF  THE  INDEPENDENT  CERTIFIED  PUBLIC  ACCOUNTANTS</w:t>
      </w:r>
    </w:p>
    <w:p w14:paraId="44F0133F" w14:textId="77777777" w:rsidR="001F70E6" w:rsidRPr="00C35C51" w:rsidRDefault="001F70E6" w:rsidP="00F024D3">
      <w:pPr>
        <w:pStyle w:val="Title"/>
        <w:spacing w:after="120" w:line="240" w:lineRule="auto"/>
        <w:rPr>
          <w:rFonts w:cs="Times New Roman"/>
          <w:color w:val="auto"/>
        </w:rPr>
      </w:pPr>
    </w:p>
    <w:p w14:paraId="491F32ED" w14:textId="77777777" w:rsidR="00F07060" w:rsidRPr="00C35C51" w:rsidRDefault="00D32157" w:rsidP="00F024D3">
      <w:pPr>
        <w:pStyle w:val="Default"/>
        <w:spacing w:after="120"/>
        <w:rPr>
          <w:rFonts w:ascii="Times New Roman" w:hAnsi="Times New Roman" w:cs="Times New Roman"/>
          <w:b/>
          <w:bCs/>
          <w:color w:val="auto"/>
          <w:sz w:val="20"/>
          <w:szCs w:val="20"/>
        </w:rPr>
      </w:pPr>
      <w:r w:rsidRPr="00C35C51">
        <w:rPr>
          <w:rFonts w:ascii="Times New Roman" w:hAnsi="Times New Roman" w:cs="Times New Roman"/>
          <w:b/>
          <w:bCs/>
          <w:color w:val="auto"/>
          <w:sz w:val="20"/>
          <w:szCs w:val="20"/>
        </w:rPr>
        <w:t>TO  THE  PLAN  ADMINISTRATOR</w:t>
      </w:r>
      <w:r w:rsidR="00F07060" w:rsidRPr="00C35C51">
        <w:rPr>
          <w:rFonts w:ascii="Times New Roman" w:hAnsi="Times New Roman" w:cs="Times New Roman"/>
          <w:b/>
          <w:bCs/>
          <w:color w:val="auto"/>
          <w:sz w:val="20"/>
          <w:szCs w:val="20"/>
        </w:rPr>
        <w:t xml:space="preserve"> </w:t>
      </w:r>
    </w:p>
    <w:p w14:paraId="4CF17C2C" w14:textId="77777777" w:rsidR="001F70E6" w:rsidRPr="00C35C51" w:rsidRDefault="0065545C" w:rsidP="00F024D3">
      <w:pPr>
        <w:pStyle w:val="Default"/>
        <w:spacing w:after="120"/>
        <w:rPr>
          <w:rFonts w:ascii="Times New Roman" w:hAnsi="Times New Roman" w:cs="Times New Roman"/>
          <w:b/>
          <w:bCs/>
          <w:color w:val="auto"/>
          <w:sz w:val="20"/>
          <w:szCs w:val="20"/>
        </w:rPr>
      </w:pPr>
      <w:r w:rsidRPr="00C35C51">
        <w:rPr>
          <w:rFonts w:ascii="Times New Roman" w:hAnsi="Times New Roman" w:cs="Times New Roman"/>
          <w:b/>
          <w:bCs/>
          <w:color w:val="auto"/>
          <w:sz w:val="20"/>
          <w:szCs w:val="20"/>
        </w:rPr>
        <w:t xml:space="preserve">THAI  AIRWAYS  INTERNATIONAL  </w:t>
      </w:r>
      <w:r w:rsidR="001F70E6" w:rsidRPr="00C35C51">
        <w:rPr>
          <w:rFonts w:ascii="Times New Roman" w:hAnsi="Times New Roman" w:cs="Times New Roman"/>
          <w:b/>
          <w:bCs/>
          <w:color w:val="auto"/>
          <w:sz w:val="20"/>
          <w:szCs w:val="20"/>
        </w:rPr>
        <w:t xml:space="preserve">PUBLIC </w:t>
      </w:r>
      <w:r w:rsidR="00F024D3" w:rsidRPr="00C35C51">
        <w:rPr>
          <w:rFonts w:ascii="Times New Roman" w:hAnsi="Times New Roman" w:cs="Times New Roman"/>
          <w:b/>
          <w:bCs/>
          <w:color w:val="auto"/>
          <w:sz w:val="20"/>
          <w:szCs w:val="20"/>
          <w:cs/>
        </w:rPr>
        <w:t xml:space="preserve"> </w:t>
      </w:r>
      <w:r w:rsidR="001F70E6" w:rsidRPr="00C35C51">
        <w:rPr>
          <w:rFonts w:ascii="Times New Roman" w:hAnsi="Times New Roman" w:cs="Times New Roman"/>
          <w:b/>
          <w:bCs/>
          <w:color w:val="auto"/>
          <w:sz w:val="20"/>
          <w:szCs w:val="20"/>
        </w:rPr>
        <w:t>COMPANY</w:t>
      </w:r>
      <w:r w:rsidR="00F024D3" w:rsidRPr="00C35C51">
        <w:rPr>
          <w:rFonts w:ascii="Times New Roman" w:hAnsi="Times New Roman" w:cs="Times New Roman"/>
          <w:b/>
          <w:bCs/>
          <w:color w:val="auto"/>
          <w:sz w:val="20"/>
          <w:szCs w:val="20"/>
          <w:cs/>
        </w:rPr>
        <w:t xml:space="preserve"> </w:t>
      </w:r>
      <w:r w:rsidR="001F70E6" w:rsidRPr="00C35C51">
        <w:rPr>
          <w:rFonts w:ascii="Times New Roman" w:hAnsi="Times New Roman" w:cs="Times New Roman"/>
          <w:b/>
          <w:bCs/>
          <w:color w:val="auto"/>
          <w:sz w:val="20"/>
          <w:szCs w:val="20"/>
        </w:rPr>
        <w:t xml:space="preserve"> LIMITED</w:t>
      </w:r>
    </w:p>
    <w:p w14:paraId="67358829" w14:textId="77777777" w:rsidR="00F024D3" w:rsidRPr="00C35C51" w:rsidRDefault="00F024D3" w:rsidP="00F024D3">
      <w:pPr>
        <w:pStyle w:val="Default"/>
        <w:rPr>
          <w:rFonts w:ascii="Times New Roman" w:hAnsi="Times New Roman" w:cs="Times New Roman"/>
          <w:color w:val="auto"/>
        </w:rPr>
      </w:pPr>
    </w:p>
    <w:p w14:paraId="0BB5877B" w14:textId="77777777" w:rsidR="001F70E6" w:rsidRPr="00C35C51" w:rsidRDefault="001F70E6" w:rsidP="00F024D3">
      <w:pPr>
        <w:pStyle w:val="Default"/>
        <w:rPr>
          <w:rFonts w:ascii="Times New Roman" w:hAnsi="Times New Roman" w:cs="Times New Roman"/>
          <w:b/>
          <w:bCs/>
          <w:color w:val="auto"/>
        </w:rPr>
      </w:pPr>
      <w:r w:rsidRPr="00C35C51">
        <w:rPr>
          <w:rFonts w:ascii="Times New Roman" w:hAnsi="Times New Roman" w:cs="Times New Roman"/>
          <w:b/>
          <w:bCs/>
          <w:color w:val="auto"/>
        </w:rPr>
        <w:t xml:space="preserve">Opinion </w:t>
      </w:r>
    </w:p>
    <w:p w14:paraId="4E1B3374" w14:textId="77777777" w:rsidR="00F024D3" w:rsidRPr="00C35C51" w:rsidRDefault="00F024D3" w:rsidP="00F024D3">
      <w:pPr>
        <w:pStyle w:val="Default"/>
        <w:jc w:val="thaiDistribute"/>
        <w:rPr>
          <w:rFonts w:ascii="Times New Roman" w:eastAsia="Times New Roman" w:hAnsi="Times New Roman" w:cs="Times New Roman"/>
          <w:color w:val="auto"/>
        </w:rPr>
      </w:pPr>
    </w:p>
    <w:p w14:paraId="0491C4B5" w14:textId="77777777" w:rsidR="00F07060" w:rsidRPr="00C35C51" w:rsidRDefault="00F07060" w:rsidP="00F024D3">
      <w:pPr>
        <w:pStyle w:val="Default"/>
        <w:jc w:val="thaiDistribute"/>
        <w:rPr>
          <w:rFonts w:ascii="Times New Roman" w:eastAsia="Times New Roman" w:hAnsi="Times New Roman" w:cs="Times New Roman"/>
          <w:color w:val="auto"/>
          <w:spacing w:val="-2"/>
        </w:rPr>
      </w:pPr>
      <w:r w:rsidRPr="00C35C51">
        <w:rPr>
          <w:rFonts w:ascii="Times New Roman" w:eastAsia="Times New Roman" w:hAnsi="Times New Roman" w:cs="Times New Roman"/>
          <w:color w:val="auto"/>
        </w:rPr>
        <w:t>We have audited the consolidated financial statements of</w:t>
      </w:r>
      <w:r w:rsidRPr="00C35C51">
        <w:rPr>
          <w:rFonts w:ascii="Times New Roman" w:eastAsia="Times New Roman" w:hAnsi="Times New Roman" w:cs="Times New Roman"/>
          <w:color w:val="auto"/>
          <w:cs/>
        </w:rPr>
        <w:t xml:space="preserve"> </w:t>
      </w:r>
      <w:r w:rsidR="0065545C" w:rsidRPr="00C35C51">
        <w:rPr>
          <w:rFonts w:ascii="Times New Roman" w:hAnsi="Times New Roman" w:cs="Times New Roman"/>
          <w:color w:val="auto"/>
        </w:rPr>
        <w:t xml:space="preserve">Thai Airways International </w:t>
      </w:r>
      <w:r w:rsidRPr="00C35C51">
        <w:rPr>
          <w:rFonts w:ascii="Times New Roman" w:hAnsi="Times New Roman" w:cs="Times New Roman"/>
          <w:color w:val="auto"/>
        </w:rPr>
        <w:t xml:space="preserve">Public Company Limited </w:t>
      </w:r>
      <w:r w:rsidRPr="00C35C51">
        <w:rPr>
          <w:rFonts w:ascii="Times New Roman" w:eastAsia="Times New Roman" w:hAnsi="Times New Roman" w:cs="Times New Roman"/>
          <w:color w:val="auto"/>
        </w:rPr>
        <w:t xml:space="preserve">and its subsidiaries </w:t>
      </w:r>
      <w:r w:rsidRPr="00C35C51">
        <w:rPr>
          <w:rFonts w:ascii="Times New Roman" w:hAnsi="Times New Roman" w:cs="Times New Roman"/>
          <w:color w:val="auto"/>
        </w:rPr>
        <w:t xml:space="preserve">(the “Group”) and the separate financial </w:t>
      </w:r>
      <w:r w:rsidRPr="00C35C51">
        <w:rPr>
          <w:rFonts w:ascii="Times New Roman" w:eastAsia="Times New Roman" w:hAnsi="Times New Roman" w:cs="Times New Roman"/>
          <w:color w:val="auto"/>
        </w:rPr>
        <w:t>statements</w:t>
      </w:r>
      <w:r w:rsidRPr="00C35C51">
        <w:rPr>
          <w:rFonts w:ascii="Times New Roman" w:hAnsi="Times New Roman" w:cs="Times New Roman"/>
          <w:color w:val="auto"/>
        </w:rPr>
        <w:t xml:space="preserve"> </w:t>
      </w:r>
      <w:r w:rsidRPr="00C35C51">
        <w:rPr>
          <w:rFonts w:ascii="Times New Roman" w:hAnsi="Times New Roman" w:cs="Times New Roman"/>
          <w:color w:val="auto"/>
          <w:spacing w:val="4"/>
        </w:rPr>
        <w:t>of</w:t>
      </w:r>
      <w:r w:rsidRPr="00C35C51">
        <w:rPr>
          <w:rFonts w:ascii="Times New Roman" w:eastAsia="Times New Roman" w:hAnsi="Times New Roman" w:cs="Times New Roman"/>
          <w:color w:val="auto"/>
          <w:spacing w:val="4"/>
        </w:rPr>
        <w:t xml:space="preserve"> </w:t>
      </w:r>
      <w:r w:rsidR="0065545C" w:rsidRPr="00C35C51">
        <w:rPr>
          <w:rFonts w:ascii="Times New Roman" w:hAnsi="Times New Roman" w:cs="Times New Roman"/>
          <w:color w:val="auto"/>
        </w:rPr>
        <w:t xml:space="preserve">Thai Airways International </w:t>
      </w:r>
      <w:r w:rsidRPr="00C35C51">
        <w:rPr>
          <w:rFonts w:ascii="Times New Roman" w:eastAsia="Times New Roman" w:hAnsi="Times New Roman" w:cs="Times New Roman"/>
          <w:color w:val="auto"/>
          <w:spacing w:val="4"/>
        </w:rPr>
        <w:t xml:space="preserve">Public Company Limited </w:t>
      </w:r>
      <w:r w:rsidR="00611DAE" w:rsidRPr="00C35C51">
        <w:rPr>
          <w:rFonts w:ascii="Times New Roman" w:hAnsi="Times New Roman" w:cs="Times New Roman"/>
          <w:color w:val="auto"/>
          <w:spacing w:val="4"/>
        </w:rPr>
        <w:t xml:space="preserve">(the “Company”) </w:t>
      </w:r>
      <w:r w:rsidRPr="00C35C51">
        <w:rPr>
          <w:rFonts w:ascii="Times New Roman" w:eastAsia="Times New Roman" w:hAnsi="Times New Roman" w:cs="Times New Roman"/>
          <w:color w:val="auto"/>
          <w:spacing w:val="4"/>
        </w:rPr>
        <w:t>which co</w:t>
      </w:r>
      <w:r w:rsidR="00F47EA2" w:rsidRPr="00C35C51">
        <w:rPr>
          <w:rFonts w:ascii="Times New Roman" w:eastAsia="Times New Roman" w:hAnsi="Times New Roman" w:cs="Times New Roman"/>
          <w:color w:val="auto"/>
          <w:spacing w:val="4"/>
        </w:rPr>
        <w:t>mprise</w:t>
      </w:r>
      <w:r w:rsidR="00F47EA2" w:rsidRPr="00C35C51">
        <w:rPr>
          <w:rFonts w:ascii="Times New Roman" w:eastAsia="Times New Roman" w:hAnsi="Times New Roman" w:cs="Times New Roman"/>
          <w:color w:val="auto"/>
        </w:rPr>
        <w:t xml:space="preserve"> the consolidated and sepa</w:t>
      </w:r>
      <w:r w:rsidRPr="00C35C51">
        <w:rPr>
          <w:rFonts w:ascii="Times New Roman" w:eastAsia="Times New Roman" w:hAnsi="Times New Roman" w:cs="Times New Roman"/>
          <w:color w:val="auto"/>
        </w:rPr>
        <w:t xml:space="preserve">rate statements of financial position as at December </w:t>
      </w:r>
      <w:r w:rsidR="00523EA6" w:rsidRPr="00C35C51">
        <w:rPr>
          <w:rFonts w:ascii="Times New Roman" w:eastAsia="Times New Roman" w:hAnsi="Times New Roman" w:cs="Angsana New"/>
          <w:color w:val="auto"/>
        </w:rPr>
        <w:t>31</w:t>
      </w:r>
      <w:r w:rsidRPr="00C35C51">
        <w:rPr>
          <w:rFonts w:ascii="Times New Roman" w:eastAsia="Times New Roman" w:hAnsi="Times New Roman" w:cs="Times New Roman"/>
          <w:color w:val="auto"/>
        </w:rPr>
        <w:t xml:space="preserve">, </w:t>
      </w:r>
      <w:r w:rsidR="00DA06BD" w:rsidRPr="00C35C51">
        <w:rPr>
          <w:rFonts w:ascii="Times New Roman" w:eastAsia="Times New Roman" w:hAnsi="Times New Roman" w:cs="Angsana New"/>
          <w:color w:val="auto"/>
        </w:rPr>
        <w:t>202</w:t>
      </w:r>
      <w:r w:rsidR="00836721">
        <w:rPr>
          <w:rFonts w:ascii="Times New Roman" w:eastAsia="Times New Roman" w:hAnsi="Times New Roman" w:cs="Angsana New"/>
          <w:color w:val="auto"/>
        </w:rPr>
        <w:t>4</w:t>
      </w:r>
      <w:r w:rsidRPr="00C35C51">
        <w:rPr>
          <w:rFonts w:ascii="Times New Roman" w:eastAsia="Times New Roman" w:hAnsi="Times New Roman" w:cs="Times New Roman"/>
          <w:color w:val="auto"/>
        </w:rPr>
        <w:t xml:space="preserve">, and the related consolidated and </w:t>
      </w:r>
      <w:r w:rsidR="00DE5D41" w:rsidRPr="00C35C51">
        <w:rPr>
          <w:rFonts w:ascii="Times New Roman" w:eastAsia="Times New Roman" w:hAnsi="Times New Roman" w:cs="Times New Roman"/>
          <w:color w:val="auto"/>
        </w:rPr>
        <w:t xml:space="preserve">separate </w:t>
      </w:r>
      <w:r w:rsidR="00D37B95" w:rsidRPr="00C35C51">
        <w:rPr>
          <w:rFonts w:ascii="Times New Roman" w:eastAsia="Times New Roman" w:hAnsi="Times New Roman" w:cs="Times New Roman"/>
          <w:color w:val="auto"/>
        </w:rPr>
        <w:t>statements of comprehensive income</w:t>
      </w:r>
      <w:r w:rsidR="00C52F1C" w:rsidRPr="00C35C51">
        <w:rPr>
          <w:rFonts w:ascii="Times New Roman" w:eastAsia="Times New Roman" w:hAnsi="Times New Roman" w:cs="Times New Roman"/>
          <w:color w:val="auto"/>
          <w:spacing w:val="-6"/>
        </w:rPr>
        <w:t>,</w:t>
      </w:r>
      <w:r w:rsidRPr="00C35C51">
        <w:rPr>
          <w:rFonts w:ascii="Times New Roman" w:eastAsia="Times New Roman" w:hAnsi="Times New Roman" w:cs="Times New Roman"/>
          <w:color w:val="auto"/>
          <w:spacing w:val="-6"/>
        </w:rPr>
        <w:t xml:space="preserve"> changes in </w:t>
      </w:r>
      <w:r w:rsidR="00D412C9" w:rsidRPr="00C35C51">
        <w:rPr>
          <w:rFonts w:ascii="Times New Roman" w:eastAsia="Times New Roman" w:hAnsi="Times New Roman" w:cs="Times New Roman"/>
          <w:color w:val="auto"/>
          <w:spacing w:val="-6"/>
        </w:rPr>
        <w:t xml:space="preserve">shareholders’ </w:t>
      </w:r>
      <w:r w:rsidRPr="00C35C51">
        <w:rPr>
          <w:rFonts w:ascii="Times New Roman" w:eastAsia="Times New Roman" w:hAnsi="Times New Roman" w:cs="Times New Roman"/>
          <w:color w:val="auto"/>
          <w:spacing w:val="-6"/>
        </w:rPr>
        <w:t>equity and cash flows for the year then ended,</w:t>
      </w:r>
      <w:r w:rsidRPr="00C35C51">
        <w:rPr>
          <w:rFonts w:ascii="Times New Roman" w:eastAsia="Times New Roman" w:hAnsi="Times New Roman" w:cs="Times New Roman"/>
          <w:color w:val="auto"/>
        </w:rPr>
        <w:t xml:space="preserve"> </w:t>
      </w:r>
      <w:r w:rsidRPr="00C35C51">
        <w:rPr>
          <w:rFonts w:ascii="Times New Roman" w:eastAsia="Times New Roman" w:hAnsi="Times New Roman" w:cs="Times New Roman"/>
          <w:color w:val="auto"/>
          <w:spacing w:val="-2"/>
        </w:rPr>
        <w:t>an</w:t>
      </w:r>
      <w:r w:rsidR="00EA7352" w:rsidRPr="00C35C51">
        <w:rPr>
          <w:rFonts w:ascii="Times New Roman" w:eastAsia="Times New Roman" w:hAnsi="Times New Roman" w:cs="Times New Roman"/>
          <w:color w:val="auto"/>
          <w:spacing w:val="-2"/>
        </w:rPr>
        <w:t>d notes to</w:t>
      </w:r>
      <w:r w:rsidR="0042484C" w:rsidRPr="00C35C51">
        <w:rPr>
          <w:rFonts w:ascii="Times New Roman" w:eastAsia="Times New Roman" w:hAnsi="Times New Roman" w:cs="Times New Roman"/>
          <w:color w:val="auto"/>
          <w:spacing w:val="-2"/>
        </w:rPr>
        <w:t xml:space="preserve"> the</w:t>
      </w:r>
      <w:r w:rsidR="00D65551" w:rsidRPr="00C35C51">
        <w:rPr>
          <w:rFonts w:ascii="Times New Roman" w:eastAsia="Times New Roman" w:hAnsi="Times New Roman" w:cs="Times New Roman"/>
          <w:color w:val="auto"/>
          <w:spacing w:val="-2"/>
        </w:rPr>
        <w:t xml:space="preserve"> consolidated and </w:t>
      </w:r>
      <w:r w:rsidR="00D65551" w:rsidRPr="00C35C51">
        <w:rPr>
          <w:rFonts w:ascii="Times New Roman" w:eastAsia="Times New Roman" w:hAnsi="Times New Roman" w:cs="Times New Roman"/>
          <w:color w:val="auto"/>
        </w:rPr>
        <w:t>separate</w:t>
      </w:r>
      <w:r w:rsidR="0029722C" w:rsidRPr="00C35C51">
        <w:rPr>
          <w:rFonts w:ascii="Times New Roman" w:eastAsia="Times New Roman" w:hAnsi="Times New Roman" w:cs="Times New Roman"/>
          <w:color w:val="auto"/>
          <w:spacing w:val="-2"/>
        </w:rPr>
        <w:t xml:space="preserve"> </w:t>
      </w:r>
      <w:r w:rsidR="00EA7352" w:rsidRPr="00C35C51">
        <w:rPr>
          <w:rFonts w:ascii="Times New Roman" w:eastAsia="Times New Roman" w:hAnsi="Times New Roman" w:cs="Times New Roman"/>
          <w:color w:val="auto"/>
          <w:spacing w:val="-2"/>
        </w:rPr>
        <w:t>financial statements,</w:t>
      </w:r>
      <w:r w:rsidRPr="00C35C51">
        <w:rPr>
          <w:rFonts w:ascii="Times New Roman" w:eastAsia="Times New Roman" w:hAnsi="Times New Roman" w:cs="Times New Roman"/>
          <w:color w:val="auto"/>
          <w:spacing w:val="-2"/>
        </w:rPr>
        <w:t xml:space="preserve"> </w:t>
      </w:r>
      <w:r w:rsidR="00EA7352" w:rsidRPr="00C35C51">
        <w:rPr>
          <w:rFonts w:ascii="Times New Roman" w:eastAsia="Times New Roman" w:hAnsi="Times New Roman" w:cs="Times New Roman"/>
          <w:color w:val="auto"/>
          <w:spacing w:val="-2"/>
        </w:rPr>
        <w:t>including</w:t>
      </w:r>
      <w:r w:rsidRPr="00C35C51">
        <w:rPr>
          <w:rFonts w:ascii="Times New Roman" w:eastAsia="Times New Roman" w:hAnsi="Times New Roman" w:cs="Times New Roman"/>
          <w:color w:val="auto"/>
          <w:spacing w:val="-2"/>
        </w:rPr>
        <w:t xml:space="preserve"> </w:t>
      </w:r>
      <w:r w:rsidR="00E414BE">
        <w:rPr>
          <w:rFonts w:ascii="Times New Roman" w:eastAsia="Times New Roman" w:hAnsi="Times New Roman" w:cs="Times New Roman"/>
          <w:color w:val="auto"/>
          <w:spacing w:val="-2"/>
        </w:rPr>
        <w:t>material</w:t>
      </w:r>
      <w:r w:rsidR="00B25AE9">
        <w:rPr>
          <w:rFonts w:ascii="Times New Roman" w:eastAsia="Times New Roman" w:hAnsi="Times New Roman" w:cs="Cordia New" w:hint="cs"/>
          <w:color w:val="auto"/>
          <w:spacing w:val="-2"/>
          <w:cs/>
        </w:rPr>
        <w:t xml:space="preserve"> </w:t>
      </w:r>
      <w:r w:rsidRPr="00C35C51">
        <w:rPr>
          <w:rFonts w:ascii="Times New Roman" w:eastAsia="Times New Roman" w:hAnsi="Times New Roman" w:cs="Times New Roman"/>
          <w:color w:val="auto"/>
          <w:spacing w:val="-2"/>
        </w:rPr>
        <w:t>accounting polic</w:t>
      </w:r>
      <w:r w:rsidR="00E414BE">
        <w:rPr>
          <w:rFonts w:ascii="Times New Roman" w:eastAsia="Times New Roman" w:hAnsi="Times New Roman" w:cs="Times New Roman"/>
          <w:color w:val="auto"/>
          <w:spacing w:val="-2"/>
        </w:rPr>
        <w:t>y information.</w:t>
      </w:r>
    </w:p>
    <w:p w14:paraId="673405E1" w14:textId="77777777" w:rsidR="00F07060" w:rsidRPr="00C35C51" w:rsidRDefault="00F07060" w:rsidP="00F024D3">
      <w:pPr>
        <w:pStyle w:val="Default"/>
        <w:jc w:val="thaiDistribute"/>
        <w:rPr>
          <w:rFonts w:ascii="Times New Roman" w:hAnsi="Times New Roman" w:cs="Times New Roman"/>
          <w:color w:val="auto"/>
        </w:rPr>
      </w:pPr>
    </w:p>
    <w:p w14:paraId="51D2766F" w14:textId="77777777" w:rsidR="001F70E6" w:rsidRPr="00C35C51" w:rsidRDefault="001F70E6" w:rsidP="00F024D3">
      <w:pPr>
        <w:pStyle w:val="Default"/>
        <w:jc w:val="thaiDistribute"/>
        <w:rPr>
          <w:rFonts w:ascii="Times New Roman" w:hAnsi="Times New Roman" w:cs="Times New Roman"/>
          <w:color w:val="auto"/>
        </w:rPr>
      </w:pPr>
      <w:r w:rsidRPr="00C35C51">
        <w:rPr>
          <w:rFonts w:ascii="Times New Roman" w:hAnsi="Times New Roman" w:cs="Times New Roman"/>
          <w:color w:val="auto"/>
        </w:rPr>
        <w:t xml:space="preserve">In our opinion, the accompanying consolidated </w:t>
      </w:r>
      <w:r w:rsidR="00DE5D41" w:rsidRPr="00C35C51">
        <w:rPr>
          <w:rFonts w:ascii="Times New Roman" w:hAnsi="Times New Roman" w:cs="Times New Roman"/>
          <w:color w:val="auto"/>
        </w:rPr>
        <w:t xml:space="preserve">and separate </w:t>
      </w:r>
      <w:r w:rsidRPr="00C35C51">
        <w:rPr>
          <w:rFonts w:ascii="Times New Roman" w:hAnsi="Times New Roman" w:cs="Times New Roman"/>
          <w:color w:val="auto"/>
        </w:rPr>
        <w:t xml:space="preserve">financial statements </w:t>
      </w:r>
      <w:r w:rsidR="00DE5D41" w:rsidRPr="00C35C51">
        <w:rPr>
          <w:rFonts w:ascii="Times New Roman" w:hAnsi="Times New Roman" w:cs="Times New Roman"/>
          <w:color w:val="auto"/>
        </w:rPr>
        <w:t xml:space="preserve">present fairly, in all material respects, the financial position of </w:t>
      </w:r>
      <w:r w:rsidR="0065545C" w:rsidRPr="00C35C51">
        <w:rPr>
          <w:rFonts w:ascii="Times New Roman" w:hAnsi="Times New Roman" w:cs="Times New Roman"/>
          <w:color w:val="auto"/>
        </w:rPr>
        <w:t xml:space="preserve">Thai Airways International </w:t>
      </w:r>
      <w:r w:rsidR="00DE5D41" w:rsidRPr="00C35C51">
        <w:rPr>
          <w:rFonts w:ascii="Times New Roman" w:hAnsi="Times New Roman" w:cs="Times New Roman"/>
          <w:color w:val="auto"/>
        </w:rPr>
        <w:t xml:space="preserve">Public Company Limited </w:t>
      </w:r>
      <w:r w:rsidR="00DE5D41" w:rsidRPr="00C35C51">
        <w:rPr>
          <w:rFonts w:ascii="Times New Roman" w:eastAsia="Times New Roman" w:hAnsi="Times New Roman" w:cs="Times New Roman"/>
          <w:color w:val="auto"/>
        </w:rPr>
        <w:t>and its subsidiaries</w:t>
      </w:r>
      <w:r w:rsidR="00DE5D41" w:rsidRPr="00C35C51">
        <w:rPr>
          <w:rFonts w:ascii="Times New Roman" w:hAnsi="Times New Roman" w:cs="Times New Roman"/>
          <w:color w:val="auto"/>
        </w:rPr>
        <w:t xml:space="preserve"> and of </w:t>
      </w:r>
      <w:r w:rsidR="0065545C" w:rsidRPr="00C35C51">
        <w:rPr>
          <w:rFonts w:ascii="Times New Roman" w:hAnsi="Times New Roman" w:cs="Times New Roman"/>
          <w:color w:val="auto"/>
        </w:rPr>
        <w:t xml:space="preserve">Thai Airways International </w:t>
      </w:r>
      <w:r w:rsidR="00DE5D41" w:rsidRPr="00C35C51">
        <w:rPr>
          <w:rFonts w:ascii="Times New Roman" w:eastAsia="Times New Roman" w:hAnsi="Times New Roman" w:cs="Times New Roman"/>
          <w:color w:val="auto"/>
        </w:rPr>
        <w:t xml:space="preserve">Public Company </w:t>
      </w:r>
      <w:r w:rsidR="00DE5D41" w:rsidRPr="00C35C51">
        <w:rPr>
          <w:rFonts w:ascii="Times New Roman" w:eastAsia="Times New Roman" w:hAnsi="Times New Roman" w:cs="Times New Roman"/>
          <w:color w:val="auto"/>
          <w:spacing w:val="-6"/>
        </w:rPr>
        <w:t>Limited</w:t>
      </w:r>
      <w:r w:rsidR="00DE5D41" w:rsidRPr="00C35C51">
        <w:rPr>
          <w:rFonts w:ascii="Times New Roman" w:hAnsi="Times New Roman" w:cs="Times New Roman"/>
          <w:color w:val="auto"/>
          <w:spacing w:val="-6"/>
        </w:rPr>
        <w:t xml:space="preserve"> as at December </w:t>
      </w:r>
      <w:r w:rsidR="00523EA6" w:rsidRPr="00C35C51">
        <w:rPr>
          <w:rFonts w:ascii="Times New Roman" w:hAnsi="Times New Roman" w:cs="Angsana New"/>
          <w:color w:val="auto"/>
          <w:spacing w:val="-6"/>
        </w:rPr>
        <w:t>31</w:t>
      </w:r>
      <w:r w:rsidR="00DE5D41" w:rsidRPr="00C35C51">
        <w:rPr>
          <w:rFonts w:ascii="Times New Roman" w:hAnsi="Times New Roman" w:cs="Times New Roman"/>
          <w:color w:val="auto"/>
          <w:spacing w:val="-6"/>
        </w:rPr>
        <w:t xml:space="preserve">, </w:t>
      </w:r>
      <w:r w:rsidR="00DA06BD" w:rsidRPr="00C35C51">
        <w:rPr>
          <w:rFonts w:ascii="Times New Roman" w:hAnsi="Times New Roman" w:cs="Angsana New"/>
          <w:color w:val="auto"/>
          <w:spacing w:val="-6"/>
        </w:rPr>
        <w:t>202</w:t>
      </w:r>
      <w:r w:rsidR="00836721">
        <w:rPr>
          <w:rFonts w:ascii="Times New Roman" w:hAnsi="Times New Roman" w:cs="Angsana New"/>
          <w:color w:val="auto"/>
          <w:spacing w:val="-6"/>
        </w:rPr>
        <w:t>4</w:t>
      </w:r>
      <w:r w:rsidR="00DE5D41" w:rsidRPr="00C35C51">
        <w:rPr>
          <w:rFonts w:ascii="Times New Roman" w:hAnsi="Times New Roman" w:cs="Times New Roman"/>
          <w:color w:val="auto"/>
          <w:spacing w:val="-6"/>
        </w:rPr>
        <w:t xml:space="preserve">, and </w:t>
      </w:r>
      <w:r w:rsidR="004E6DDF" w:rsidRPr="00C35C51">
        <w:rPr>
          <w:rFonts w:ascii="Times New Roman" w:hAnsi="Times New Roman" w:cs="Times New Roman"/>
          <w:color w:val="auto"/>
          <w:spacing w:val="-6"/>
        </w:rPr>
        <w:t xml:space="preserve">its </w:t>
      </w:r>
      <w:r w:rsidR="00DE5D41" w:rsidRPr="00C35C51">
        <w:rPr>
          <w:rFonts w:ascii="Times New Roman" w:hAnsi="Times New Roman" w:cs="Times New Roman"/>
          <w:color w:val="auto"/>
          <w:spacing w:val="-6"/>
        </w:rPr>
        <w:t xml:space="preserve">financial performance and </w:t>
      </w:r>
      <w:r w:rsidR="004E6DDF" w:rsidRPr="00C35C51">
        <w:rPr>
          <w:rFonts w:ascii="Times New Roman" w:hAnsi="Times New Roman" w:cs="Times New Roman"/>
          <w:color w:val="auto"/>
          <w:spacing w:val="-6"/>
        </w:rPr>
        <w:t xml:space="preserve">its </w:t>
      </w:r>
      <w:r w:rsidR="00DE5D41" w:rsidRPr="00C35C51">
        <w:rPr>
          <w:rFonts w:ascii="Times New Roman" w:hAnsi="Times New Roman" w:cs="Times New Roman"/>
          <w:color w:val="auto"/>
          <w:spacing w:val="-6"/>
        </w:rPr>
        <w:t>cash flows for the year</w:t>
      </w:r>
      <w:r w:rsidR="00DE5D41" w:rsidRPr="00C35C51">
        <w:rPr>
          <w:rFonts w:ascii="Times New Roman" w:hAnsi="Times New Roman" w:cs="Times New Roman"/>
          <w:color w:val="auto"/>
        </w:rPr>
        <w:t xml:space="preserve"> then ended in accordance with Thai Financial Reporting Standards</w:t>
      </w:r>
      <w:r w:rsidR="00720AF8" w:rsidRPr="00C35C51">
        <w:rPr>
          <w:rFonts w:ascii="Times New Roman" w:hAnsi="Times New Roman" w:cs="Times New Roman"/>
          <w:color w:val="auto"/>
          <w:cs/>
        </w:rPr>
        <w:t xml:space="preserve"> </w:t>
      </w:r>
      <w:r w:rsidR="00720AF8" w:rsidRPr="00C35C51">
        <w:rPr>
          <w:rFonts w:ascii="Times New Roman" w:eastAsia="Times New Roman" w:hAnsi="Times New Roman" w:cs="Times New Roman"/>
          <w:color w:val="auto"/>
        </w:rPr>
        <w:t>(</w:t>
      </w:r>
      <w:r w:rsidR="001776E2" w:rsidRPr="00C35C51">
        <w:rPr>
          <w:rFonts w:ascii="Times New Roman" w:eastAsia="Times New Roman" w:hAnsi="Times New Roman" w:cs="Times New Roman"/>
          <w:color w:val="auto"/>
        </w:rPr>
        <w:t>“</w:t>
      </w:r>
      <w:r w:rsidR="00720AF8" w:rsidRPr="00C35C51">
        <w:rPr>
          <w:rFonts w:ascii="Times New Roman" w:eastAsia="Times New Roman" w:hAnsi="Times New Roman" w:cs="Times New Roman"/>
          <w:color w:val="auto"/>
        </w:rPr>
        <w:t>TFRSs</w:t>
      </w:r>
      <w:r w:rsidR="001776E2" w:rsidRPr="00C35C51">
        <w:rPr>
          <w:rFonts w:ascii="Times New Roman" w:eastAsia="Times New Roman" w:hAnsi="Times New Roman" w:cs="Times New Roman"/>
          <w:color w:val="auto"/>
        </w:rPr>
        <w:t>”</w:t>
      </w:r>
      <w:r w:rsidR="00720AF8" w:rsidRPr="00C35C51">
        <w:rPr>
          <w:rFonts w:ascii="Times New Roman" w:eastAsia="Times New Roman" w:hAnsi="Times New Roman" w:cs="Times New Roman"/>
          <w:color w:val="auto"/>
        </w:rPr>
        <w:t>)</w:t>
      </w:r>
      <w:r w:rsidR="00DE5D41" w:rsidRPr="00C35C51">
        <w:rPr>
          <w:rFonts w:ascii="Times New Roman" w:hAnsi="Times New Roman" w:cs="Times New Roman"/>
          <w:color w:val="auto"/>
        </w:rPr>
        <w:t>.</w:t>
      </w:r>
      <w:r w:rsidRPr="00C35C51">
        <w:rPr>
          <w:rFonts w:ascii="Times New Roman" w:hAnsi="Times New Roman" w:cs="Times New Roman"/>
          <w:color w:val="auto"/>
        </w:rPr>
        <w:t xml:space="preserve"> </w:t>
      </w:r>
    </w:p>
    <w:p w14:paraId="1216572B" w14:textId="77777777" w:rsidR="001F70E6" w:rsidRPr="00C35C51" w:rsidRDefault="001F70E6" w:rsidP="00F024D3">
      <w:pPr>
        <w:pStyle w:val="Default"/>
        <w:jc w:val="thaiDistribute"/>
        <w:rPr>
          <w:rFonts w:ascii="Times New Roman" w:hAnsi="Times New Roman" w:cs="Times New Roman"/>
          <w:color w:val="auto"/>
        </w:rPr>
      </w:pPr>
    </w:p>
    <w:p w14:paraId="7E1AD419" w14:textId="77777777" w:rsidR="001F70E6" w:rsidRPr="00C35C51" w:rsidRDefault="001F70E6" w:rsidP="00F024D3">
      <w:pPr>
        <w:pStyle w:val="Default"/>
        <w:rPr>
          <w:rFonts w:ascii="Times New Roman" w:hAnsi="Times New Roman" w:cs="Times New Roman"/>
          <w:color w:val="auto"/>
        </w:rPr>
      </w:pPr>
      <w:r w:rsidRPr="00C35C51">
        <w:rPr>
          <w:rFonts w:ascii="Times New Roman" w:hAnsi="Times New Roman" w:cs="Times New Roman"/>
          <w:b/>
          <w:bCs/>
          <w:color w:val="auto"/>
        </w:rPr>
        <w:t xml:space="preserve">Basis for Opinion </w:t>
      </w:r>
    </w:p>
    <w:p w14:paraId="6647CE39" w14:textId="77777777" w:rsidR="00F024D3" w:rsidRPr="00C35C51" w:rsidRDefault="00F024D3" w:rsidP="00F024D3">
      <w:pPr>
        <w:pStyle w:val="Default"/>
        <w:jc w:val="thaiDistribute"/>
        <w:rPr>
          <w:rFonts w:ascii="Times New Roman" w:eastAsia="Times New Roman" w:hAnsi="Times New Roman" w:cs="Times New Roman"/>
          <w:color w:val="auto"/>
        </w:rPr>
      </w:pPr>
    </w:p>
    <w:p w14:paraId="6BBF4662" w14:textId="77777777" w:rsidR="000E6D9F" w:rsidRPr="00C35C51" w:rsidRDefault="00850332" w:rsidP="00F024D3">
      <w:pPr>
        <w:pStyle w:val="Default"/>
        <w:jc w:val="thaiDistribute"/>
        <w:rPr>
          <w:rFonts w:ascii="Times New Roman" w:eastAsia="Times New Roman" w:hAnsi="Times New Roman" w:cs="Times New Roman"/>
          <w:color w:val="auto"/>
        </w:rPr>
      </w:pPr>
      <w:bookmarkStart w:id="1" w:name="OLE_LINK1"/>
      <w:r w:rsidRPr="00C35C51">
        <w:rPr>
          <w:rFonts w:ascii="Times New Roman" w:eastAsia="Times New Roman" w:hAnsi="Times New Roman" w:cs="Times New Roman"/>
          <w:color w:val="auto"/>
        </w:rPr>
        <w:t xml:space="preserve">We conducted our audit in accordance with Thai Standards on Auditing (“TSAs”). Our </w:t>
      </w:r>
      <w:r w:rsidRPr="00C35C51">
        <w:rPr>
          <w:rFonts w:ascii="Times New Roman" w:eastAsia="Times New Roman" w:hAnsi="Times New Roman" w:cs="Times New Roman"/>
          <w:color w:val="auto"/>
          <w:spacing w:val="-2"/>
        </w:rPr>
        <w:t xml:space="preserve">responsibilities under those standards are further described in the Auditor’s </w:t>
      </w:r>
      <w:r w:rsidRPr="00C35C51">
        <w:rPr>
          <w:rFonts w:ascii="Times New Roman" w:eastAsia="Times New Roman" w:hAnsi="Times New Roman" w:cs="Times New Roman"/>
          <w:color w:val="auto"/>
        </w:rPr>
        <w:t xml:space="preserve">Responsibilities for the Audit of the Consolidated and Separate Financial Statements section of our report. We are independent of the Group in accordance with the Code of Ethics for Professional Accountants including Independence Standards issued by the Federation of Accounting Professions (Code of Ethics for Professional Accountants) that are relevant to our audit of the consolidated and separate financial statements, and we have fulfilled our other ethical responsibilities in accordance with the Code of Ethics for Professional Accountants. </w:t>
      </w:r>
      <w:r w:rsidR="005C55A3" w:rsidRPr="00C35C51">
        <w:rPr>
          <w:rFonts w:ascii="Times New Roman" w:eastAsia="Times New Roman" w:hAnsi="Times New Roman" w:cs="Cordia New"/>
          <w:color w:val="auto"/>
          <w:cs/>
        </w:rPr>
        <w:br/>
      </w:r>
      <w:r w:rsidRPr="00C35C51">
        <w:rPr>
          <w:rFonts w:ascii="Times New Roman" w:eastAsia="Times New Roman" w:hAnsi="Times New Roman" w:cs="Times New Roman"/>
          <w:color w:val="auto"/>
        </w:rPr>
        <w:t>We believe that the audit evidence we have obtained is sufficient and appropriate to provide a basis for our opinion.</w:t>
      </w:r>
    </w:p>
    <w:bookmarkEnd w:id="1"/>
    <w:p w14:paraId="23FC0A1A" w14:textId="77777777" w:rsidR="00D412C9" w:rsidRPr="00C35C51" w:rsidRDefault="00D412C9" w:rsidP="00F024D3">
      <w:pPr>
        <w:pStyle w:val="Default"/>
        <w:jc w:val="thaiDistribute"/>
        <w:rPr>
          <w:rFonts w:ascii="Times New Roman" w:eastAsia="Times New Roman" w:hAnsi="Times New Roman" w:cs="Times New Roman"/>
          <w:color w:val="auto"/>
        </w:rPr>
      </w:pPr>
    </w:p>
    <w:p w14:paraId="171C3B86" w14:textId="77777777" w:rsidR="00352925" w:rsidRPr="00C35C51" w:rsidRDefault="00352925" w:rsidP="00F024D3">
      <w:pPr>
        <w:pStyle w:val="Default"/>
        <w:jc w:val="thaiDistribute"/>
        <w:rPr>
          <w:rFonts w:ascii="Times New Roman" w:eastAsia="Times New Roman" w:hAnsi="Times New Roman" w:cs="Times New Roman"/>
          <w:color w:val="auto"/>
        </w:rPr>
      </w:pPr>
    </w:p>
    <w:p w14:paraId="3124405F" w14:textId="77777777" w:rsidR="00F024D3" w:rsidRPr="00C35C51" w:rsidRDefault="00F024D3" w:rsidP="00F024D3">
      <w:pPr>
        <w:spacing w:after="0" w:line="240" w:lineRule="auto"/>
        <w:rPr>
          <w:rFonts w:ascii="Times New Roman" w:hAnsi="Times New Roman" w:cs="Times New Roman"/>
          <w:b/>
          <w:bCs/>
          <w:sz w:val="24"/>
          <w:szCs w:val="24"/>
        </w:rPr>
        <w:sectPr w:rsidR="00F024D3" w:rsidRPr="00C35C51" w:rsidSect="00E37CEC">
          <w:headerReference w:type="default" r:id="rId11"/>
          <w:headerReference w:type="first" r:id="rId12"/>
          <w:pgSz w:w="11906" w:h="16838" w:code="9"/>
          <w:pgMar w:top="3312" w:right="1224" w:bottom="2304" w:left="1872" w:header="864" w:footer="432" w:gutter="0"/>
          <w:pgNumType w:fmt="numberInDash" w:start="2"/>
          <w:cols w:space="708"/>
          <w:titlePg/>
          <w:docGrid w:linePitch="360"/>
        </w:sectPr>
      </w:pPr>
    </w:p>
    <w:p w14:paraId="56C65B4C" w14:textId="77777777" w:rsidR="00B46FCC" w:rsidRPr="00C35C51" w:rsidRDefault="00B46FCC" w:rsidP="009029F8">
      <w:pPr>
        <w:pStyle w:val="Default"/>
        <w:ind w:left="432"/>
        <w:rPr>
          <w:rFonts w:ascii="Times New Roman" w:hAnsi="Times New Roman" w:cs="Times New Roman"/>
          <w:b/>
          <w:bCs/>
          <w:color w:val="auto"/>
        </w:rPr>
      </w:pPr>
      <w:r w:rsidRPr="00C35C51">
        <w:rPr>
          <w:rFonts w:ascii="Times New Roman" w:hAnsi="Times New Roman" w:cs="Times New Roman"/>
          <w:b/>
          <w:bCs/>
          <w:color w:val="auto"/>
        </w:rPr>
        <w:lastRenderedPageBreak/>
        <w:t xml:space="preserve">Key Audit Matters </w:t>
      </w:r>
    </w:p>
    <w:p w14:paraId="12A943D6" w14:textId="77777777" w:rsidR="006E0A74" w:rsidRPr="00C35C51" w:rsidRDefault="006E0A74" w:rsidP="009029F8">
      <w:pPr>
        <w:pStyle w:val="Default"/>
        <w:ind w:left="432"/>
        <w:jc w:val="thaiDistribute"/>
        <w:rPr>
          <w:rFonts w:ascii="Times New Roman" w:hAnsi="Times New Roman" w:cs="Times New Roman"/>
          <w:color w:val="auto"/>
        </w:rPr>
      </w:pPr>
    </w:p>
    <w:p w14:paraId="029C1853" w14:textId="77777777" w:rsidR="00B46FCC" w:rsidRPr="00C35C51" w:rsidRDefault="00B46FCC" w:rsidP="009029F8">
      <w:pPr>
        <w:autoSpaceDE w:val="0"/>
        <w:autoSpaceDN w:val="0"/>
        <w:adjustRightInd w:val="0"/>
        <w:spacing w:after="240" w:line="240" w:lineRule="auto"/>
        <w:ind w:left="432"/>
        <w:jc w:val="both"/>
        <w:rPr>
          <w:rFonts w:ascii="Times New Roman" w:eastAsia="Times New Roman" w:hAnsi="Times New Roman"/>
          <w:spacing w:val="-2"/>
          <w:sz w:val="24"/>
          <w:szCs w:val="24"/>
        </w:rPr>
      </w:pPr>
      <w:r w:rsidRPr="00C35C51">
        <w:rPr>
          <w:rFonts w:ascii="Times New Roman" w:eastAsia="Times New Roman" w:hAnsi="Times New Roman"/>
          <w:spacing w:val="-2"/>
          <w:sz w:val="24"/>
          <w:szCs w:val="24"/>
        </w:rPr>
        <w:t>Key audit matters are those matters that, in our professional judgment, were of most significance in our audit of the consolidated and separate financial statements of the current period. These matters were addressed in the context of our audit of the consolidated and separate financial statements as a whole, and in forming our opinion thereon, and we do not provide a separate opinion on these matters.</w:t>
      </w:r>
    </w:p>
    <w:p w14:paraId="395DE8BE" w14:textId="77777777" w:rsidR="00B46FCC" w:rsidRPr="00C35C51" w:rsidRDefault="00B46FCC" w:rsidP="00BF00AC">
      <w:pPr>
        <w:pStyle w:val="Default"/>
        <w:jc w:val="thaiDistribute"/>
        <w:rPr>
          <w:rFonts w:ascii="Times New Roman" w:hAnsi="Times New Roman" w:cs="Times New Roman"/>
          <w:color w:val="auto"/>
        </w:rPr>
      </w:pPr>
    </w:p>
    <w:p w14:paraId="62B68A87" w14:textId="77777777" w:rsidR="00ED2FBA" w:rsidRPr="00C35C51" w:rsidRDefault="00ED2FBA" w:rsidP="00E90525">
      <w:pPr>
        <w:pStyle w:val="Default"/>
        <w:jc w:val="both"/>
        <w:rPr>
          <w:rFonts w:ascii="Times New Roman" w:hAnsi="Times New Roman" w:cs="Times New Roman"/>
          <w:color w:val="auto"/>
          <w:sz w:val="2"/>
          <w:szCs w:val="2"/>
        </w:rPr>
      </w:pPr>
    </w:p>
    <w:p w14:paraId="0FED5528" w14:textId="77777777" w:rsidR="00A64FF0" w:rsidRPr="00C35C51" w:rsidRDefault="00A64FF0" w:rsidP="00C52659">
      <w:pPr>
        <w:spacing w:after="0" w:line="240" w:lineRule="auto"/>
        <w:rPr>
          <w:rFonts w:ascii="Times New Roman" w:hAnsi="Times New Roman" w:cs="Times New Roman"/>
          <w:sz w:val="2"/>
          <w:szCs w:val="2"/>
        </w:rPr>
      </w:pPr>
    </w:p>
    <w:tbl>
      <w:tblPr>
        <w:tblW w:w="882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58"/>
        <w:gridCol w:w="4662"/>
      </w:tblGrid>
      <w:tr w:rsidR="00A64FF0" w:rsidRPr="00C35C51" w14:paraId="01646FF0" w14:textId="77777777" w:rsidTr="00A64FF0">
        <w:trPr>
          <w:trHeight w:val="75"/>
        </w:trPr>
        <w:tc>
          <w:tcPr>
            <w:tcW w:w="4158" w:type="dxa"/>
            <w:tcBorders>
              <w:bottom w:val="single" w:sz="4" w:space="0" w:color="auto"/>
            </w:tcBorders>
          </w:tcPr>
          <w:p w14:paraId="1EE89987" w14:textId="77777777" w:rsidR="00A64FF0" w:rsidRPr="00C35C51" w:rsidRDefault="00A64FF0" w:rsidP="00F75EE3">
            <w:pPr>
              <w:pStyle w:val="Default"/>
              <w:spacing w:line="240" w:lineRule="exact"/>
              <w:jc w:val="center"/>
              <w:rPr>
                <w:rFonts w:ascii="Times New Roman" w:hAnsi="Times New Roman" w:cs="Times New Roman"/>
                <w:color w:val="auto"/>
                <w:sz w:val="20"/>
                <w:szCs w:val="20"/>
              </w:rPr>
            </w:pPr>
            <w:r w:rsidRPr="00C35C51">
              <w:rPr>
                <w:rFonts w:ascii="Times New Roman" w:hAnsi="Times New Roman" w:cs="Times New Roman"/>
                <w:b/>
                <w:bCs/>
                <w:color w:val="auto"/>
                <w:sz w:val="20"/>
                <w:szCs w:val="20"/>
              </w:rPr>
              <w:t>Key Audit Matters</w:t>
            </w:r>
          </w:p>
        </w:tc>
        <w:tc>
          <w:tcPr>
            <w:tcW w:w="4662" w:type="dxa"/>
            <w:tcBorders>
              <w:bottom w:val="single" w:sz="4" w:space="0" w:color="auto"/>
            </w:tcBorders>
          </w:tcPr>
          <w:p w14:paraId="5C569A25" w14:textId="77777777" w:rsidR="00A64FF0" w:rsidRPr="00C35C51" w:rsidRDefault="00A64FF0" w:rsidP="00F75EE3">
            <w:pPr>
              <w:pStyle w:val="Default"/>
              <w:spacing w:line="240" w:lineRule="exact"/>
              <w:jc w:val="center"/>
              <w:rPr>
                <w:rFonts w:ascii="Times New Roman" w:hAnsi="Times New Roman" w:cs="Times New Roman"/>
                <w:color w:val="auto"/>
                <w:sz w:val="20"/>
                <w:szCs w:val="20"/>
              </w:rPr>
            </w:pPr>
            <w:r w:rsidRPr="00C35C51">
              <w:rPr>
                <w:rFonts w:ascii="Times New Roman" w:hAnsi="Times New Roman" w:cs="Times New Roman"/>
                <w:b/>
                <w:bCs/>
                <w:color w:val="auto"/>
                <w:sz w:val="20"/>
                <w:szCs w:val="20"/>
              </w:rPr>
              <w:t>Audit Responses</w:t>
            </w:r>
          </w:p>
        </w:tc>
      </w:tr>
      <w:tr w:rsidR="00A426DD" w:rsidRPr="00C35C51" w14:paraId="33C79778" w14:textId="77777777" w:rsidTr="00CE7509">
        <w:trPr>
          <w:trHeight w:val="6344"/>
        </w:trPr>
        <w:tc>
          <w:tcPr>
            <w:tcW w:w="4158" w:type="dxa"/>
            <w:tcBorders>
              <w:top w:val="nil"/>
            </w:tcBorders>
          </w:tcPr>
          <w:p w14:paraId="0526EC49" w14:textId="77777777" w:rsidR="00A426DD" w:rsidRPr="00C35C51" w:rsidRDefault="00A426DD" w:rsidP="00CE7509">
            <w:pPr>
              <w:pStyle w:val="Default"/>
              <w:spacing w:before="120" w:after="120" w:line="220" w:lineRule="exact"/>
              <w:jc w:val="both"/>
              <w:rPr>
                <w:rFonts w:ascii="Times New Roman" w:hAnsi="Times New Roman" w:cs="Times New Roman"/>
                <w:b/>
                <w:bCs/>
                <w:color w:val="auto"/>
                <w:spacing w:val="-2"/>
                <w:sz w:val="20"/>
                <w:szCs w:val="20"/>
              </w:rPr>
            </w:pPr>
            <w:r w:rsidRPr="00C35C51">
              <w:rPr>
                <w:rFonts w:ascii="Times New Roman" w:hAnsi="Times New Roman" w:cs="Times New Roman"/>
                <w:b/>
                <w:bCs/>
                <w:color w:val="auto"/>
                <w:spacing w:val="-2"/>
                <w:sz w:val="20"/>
                <w:szCs w:val="20"/>
              </w:rPr>
              <w:t>Accuracy of passenger fare</w:t>
            </w:r>
          </w:p>
          <w:p w14:paraId="4143526F" w14:textId="77777777" w:rsidR="00A426DD" w:rsidRPr="00C35C51" w:rsidRDefault="00A426DD" w:rsidP="00635544">
            <w:pPr>
              <w:pStyle w:val="Default"/>
              <w:spacing w:line="240" w:lineRule="exact"/>
              <w:jc w:val="both"/>
              <w:rPr>
                <w:rFonts w:ascii="Times New Roman" w:hAnsi="Times New Roman" w:cs="Cordia New"/>
                <w:color w:val="auto"/>
                <w:sz w:val="20"/>
                <w:szCs w:val="20"/>
              </w:rPr>
            </w:pPr>
            <w:r w:rsidRPr="00C35C51">
              <w:rPr>
                <w:rFonts w:ascii="Times New Roman" w:hAnsi="Times New Roman" w:cs="Cordia New"/>
                <w:color w:val="auto"/>
                <w:sz w:val="20"/>
                <w:szCs w:val="20"/>
              </w:rPr>
              <w:t xml:space="preserve">Passenger fare is recognized as revenue when the related transportation service is provided. The value of passenger fare for which the related transportation service has not yet been provided at the end of the reporting period is recorded as unearned transportation revenue </w:t>
            </w:r>
            <w:r w:rsidR="00EF39B1" w:rsidRPr="00C35C51">
              <w:rPr>
                <w:rFonts w:ascii="Times New Roman" w:hAnsi="Times New Roman" w:cs="Cordia New"/>
                <w:color w:val="auto"/>
                <w:sz w:val="20"/>
                <w:szCs w:val="20"/>
              </w:rPr>
              <w:t xml:space="preserve">presented as the part of deferred revenue </w:t>
            </w:r>
            <w:r w:rsidRPr="00C35C51">
              <w:rPr>
                <w:rFonts w:ascii="Times New Roman" w:hAnsi="Times New Roman" w:cs="Cordia New"/>
                <w:color w:val="auto"/>
                <w:sz w:val="20"/>
                <w:szCs w:val="20"/>
              </w:rPr>
              <w:t xml:space="preserve">in the statement of financial position.  </w:t>
            </w:r>
          </w:p>
          <w:p w14:paraId="4EBE4E36" w14:textId="77777777" w:rsidR="00A426DD" w:rsidRPr="00C35C51" w:rsidRDefault="00A426DD" w:rsidP="00CE7509">
            <w:pPr>
              <w:pStyle w:val="Default"/>
              <w:spacing w:line="240" w:lineRule="exact"/>
              <w:jc w:val="both"/>
              <w:rPr>
                <w:rFonts w:ascii="Times New Roman" w:hAnsi="Times New Roman" w:cs="Cordia New"/>
                <w:color w:val="auto"/>
                <w:sz w:val="20"/>
                <w:szCs w:val="20"/>
              </w:rPr>
            </w:pPr>
          </w:p>
          <w:p w14:paraId="75CB5F0E" w14:textId="77777777" w:rsidR="0076141A" w:rsidRPr="00C35C51" w:rsidRDefault="00A426DD" w:rsidP="0076141A">
            <w:pPr>
              <w:pStyle w:val="Default"/>
              <w:spacing w:line="240" w:lineRule="exact"/>
              <w:jc w:val="both"/>
              <w:rPr>
                <w:rFonts w:ascii="Times New Roman" w:hAnsi="Times New Roman" w:cs="Angsana New"/>
                <w:color w:val="auto"/>
                <w:sz w:val="20"/>
                <w:szCs w:val="25"/>
                <w:cs/>
                <w:lang w:val="en"/>
              </w:rPr>
            </w:pPr>
            <w:r w:rsidRPr="00C35C51">
              <w:rPr>
                <w:rFonts w:ascii="Times New Roman" w:hAnsi="Times New Roman" w:cs="Times New Roman"/>
                <w:color w:val="auto"/>
                <w:sz w:val="20"/>
                <w:szCs w:val="20"/>
              </w:rPr>
              <w:t xml:space="preserve">Passenger fare is made up of a high volume of individually low value transactions. The amount of revenue to be recognized for each flight as it is flown relies on complex internal IT system that handle large volumes of transaction data. We have focused our audit on revenue from </w:t>
            </w:r>
            <w:r w:rsidRPr="00C35C51">
              <w:rPr>
                <w:rFonts w:ascii="Times New Roman" w:hAnsi="Times New Roman" w:cs="Cordia New"/>
                <w:color w:val="auto"/>
                <w:sz w:val="20"/>
                <w:szCs w:val="20"/>
              </w:rPr>
              <w:t xml:space="preserve">passenger fare </w:t>
            </w:r>
            <w:r w:rsidR="0076141A" w:rsidRPr="00C35C51">
              <w:rPr>
                <w:rFonts w:ascii="Times New Roman" w:hAnsi="Times New Roman" w:cs="Times New Roman"/>
                <w:color w:val="auto"/>
                <w:sz w:val="20"/>
                <w:szCs w:val="20"/>
              </w:rPr>
              <w:t xml:space="preserve">for </w:t>
            </w:r>
            <w:r w:rsidRPr="00C35C51">
              <w:rPr>
                <w:rFonts w:ascii="Times New Roman" w:hAnsi="Times New Roman" w:cs="Times New Roman"/>
                <w:color w:val="auto"/>
                <w:sz w:val="20"/>
                <w:szCs w:val="20"/>
              </w:rPr>
              <w:t xml:space="preserve">the accuracy </w:t>
            </w:r>
            <w:r w:rsidR="0076141A" w:rsidRPr="00C35C51">
              <w:rPr>
                <w:rFonts w:ascii="Times New Roman" w:hAnsi="Times New Roman" w:cs="Angsana New"/>
                <w:color w:val="auto"/>
                <w:sz w:val="20"/>
                <w:szCs w:val="25"/>
              </w:rPr>
              <w:t xml:space="preserve">of value </w:t>
            </w:r>
            <w:r w:rsidR="0076141A" w:rsidRPr="00C35C51">
              <w:rPr>
                <w:rFonts w:ascii="Times New Roman" w:hAnsi="Times New Roman" w:cs="Angsana New"/>
                <w:color w:val="auto"/>
                <w:sz w:val="20"/>
                <w:szCs w:val="25"/>
                <w:lang w:val="en"/>
              </w:rPr>
              <w:t>of passenger fare that have not yet been provided and the recognition of</w:t>
            </w:r>
            <w:r w:rsidR="00B45707" w:rsidRPr="00C35C51">
              <w:rPr>
                <w:rFonts w:ascii="Times New Roman" w:hAnsi="Times New Roman" w:cs="Angsana New" w:hint="cs"/>
                <w:color w:val="auto"/>
                <w:sz w:val="20"/>
                <w:szCs w:val="25"/>
                <w:cs/>
                <w:lang w:val="en"/>
              </w:rPr>
              <w:t xml:space="preserve"> </w:t>
            </w:r>
            <w:r w:rsidR="0076141A" w:rsidRPr="00C35C51">
              <w:rPr>
                <w:rFonts w:ascii="Times New Roman" w:hAnsi="Times New Roman" w:cs="Angsana New"/>
                <w:color w:val="auto"/>
                <w:sz w:val="20"/>
                <w:szCs w:val="25"/>
                <w:lang w:val="en"/>
              </w:rPr>
              <w:t>revenue</w:t>
            </w:r>
            <w:r w:rsidR="00B45707" w:rsidRPr="00C35C51">
              <w:rPr>
                <w:rFonts w:ascii="Times New Roman" w:hAnsi="Times New Roman" w:cs="Angsana New" w:hint="cs"/>
                <w:color w:val="auto"/>
                <w:sz w:val="20"/>
                <w:szCs w:val="25"/>
                <w:cs/>
                <w:lang w:val="en"/>
              </w:rPr>
              <w:t xml:space="preserve"> </w:t>
            </w:r>
            <w:r w:rsidR="00B45707" w:rsidRPr="00C35C51">
              <w:rPr>
                <w:rFonts w:ascii="Times New Roman" w:hAnsi="Times New Roman" w:cs="Angsana New"/>
                <w:color w:val="auto"/>
                <w:sz w:val="20"/>
                <w:szCs w:val="25"/>
              </w:rPr>
              <w:t>on</w:t>
            </w:r>
            <w:r w:rsidR="00B45707" w:rsidRPr="00C35C51">
              <w:rPr>
                <w:rFonts w:ascii="Times New Roman" w:hAnsi="Times New Roman" w:cs="Cordia New"/>
                <w:color w:val="auto"/>
                <w:sz w:val="20"/>
                <w:szCs w:val="20"/>
              </w:rPr>
              <w:t xml:space="preserve"> passenger fare</w:t>
            </w:r>
            <w:r w:rsidR="0076141A" w:rsidRPr="00C35C51">
              <w:rPr>
                <w:rFonts w:ascii="Times New Roman" w:hAnsi="Times New Roman" w:cs="Angsana New"/>
                <w:color w:val="auto"/>
                <w:sz w:val="20"/>
                <w:szCs w:val="25"/>
                <w:lang w:val="en"/>
              </w:rPr>
              <w:t xml:space="preserve"> when services have been provided</w:t>
            </w:r>
            <w:r w:rsidR="00976FD0" w:rsidRPr="00C35C51">
              <w:rPr>
                <w:rFonts w:ascii="Times New Roman" w:hAnsi="Times New Roman" w:cs="Angsana New"/>
                <w:color w:val="auto"/>
                <w:sz w:val="20"/>
                <w:szCs w:val="25"/>
                <w:lang w:val="en"/>
              </w:rPr>
              <w:t>.</w:t>
            </w:r>
          </w:p>
          <w:p w14:paraId="160A9C71" w14:textId="77777777" w:rsidR="00A426DD" w:rsidRPr="00C35C51" w:rsidRDefault="00A426DD" w:rsidP="00CE7509">
            <w:pPr>
              <w:pStyle w:val="Default"/>
              <w:spacing w:line="240" w:lineRule="exact"/>
              <w:jc w:val="both"/>
              <w:rPr>
                <w:rFonts w:ascii="Times New Roman" w:hAnsi="Times New Roman" w:cs="Times New Roman"/>
                <w:color w:val="auto"/>
                <w:sz w:val="20"/>
                <w:szCs w:val="20"/>
              </w:rPr>
            </w:pPr>
          </w:p>
          <w:p w14:paraId="3020545F" w14:textId="77777777" w:rsidR="00A426DD" w:rsidRPr="00C35C51" w:rsidRDefault="00A426DD" w:rsidP="00CE7509">
            <w:pPr>
              <w:pStyle w:val="Default"/>
              <w:spacing w:line="240" w:lineRule="exact"/>
              <w:jc w:val="both"/>
              <w:rPr>
                <w:rFonts w:ascii="Times New Roman" w:hAnsi="Times New Roman" w:cs="Cordia New"/>
                <w:color w:val="auto"/>
                <w:sz w:val="20"/>
                <w:szCs w:val="20"/>
                <w:cs/>
              </w:rPr>
            </w:pPr>
            <w:r w:rsidRPr="00C35C51">
              <w:rPr>
                <w:rFonts w:ascii="Times New Roman" w:hAnsi="Times New Roman" w:cs="Times New Roman"/>
                <w:color w:val="auto"/>
                <w:sz w:val="20"/>
                <w:szCs w:val="20"/>
              </w:rPr>
              <w:t xml:space="preserve">Accounting policies for recognition of revenue from </w:t>
            </w:r>
            <w:r w:rsidRPr="00C35C51">
              <w:rPr>
                <w:rFonts w:ascii="Times New Roman" w:hAnsi="Times New Roman" w:cs="Cordia New"/>
                <w:color w:val="auto"/>
                <w:sz w:val="20"/>
                <w:szCs w:val="20"/>
              </w:rPr>
              <w:t>passenger fare</w:t>
            </w:r>
            <w:r w:rsidRPr="00C35C51">
              <w:rPr>
                <w:rFonts w:ascii="Times New Roman" w:hAnsi="Times New Roman" w:cs="Times New Roman"/>
                <w:color w:val="auto"/>
                <w:sz w:val="20"/>
                <w:szCs w:val="20"/>
              </w:rPr>
              <w:t xml:space="preserve"> were </w:t>
            </w:r>
            <w:r w:rsidRPr="00C35C51">
              <w:rPr>
                <w:rFonts w:ascii="Times New Roman" w:hAnsi="Times New Roman" w:cs="Times New Roman"/>
                <w:color w:val="auto"/>
                <w:spacing w:val="-4"/>
                <w:sz w:val="20"/>
                <w:szCs w:val="20"/>
              </w:rPr>
              <w:t xml:space="preserve">disclosed in Note </w:t>
            </w:r>
            <w:r w:rsidRPr="00C35C51">
              <w:rPr>
                <w:rFonts w:ascii="Times New Roman" w:hAnsi="Times New Roman" w:cs="Angsana New"/>
                <w:color w:val="auto"/>
                <w:spacing w:val="-4"/>
                <w:sz w:val="20"/>
                <w:szCs w:val="20"/>
              </w:rPr>
              <w:t>3</w:t>
            </w:r>
            <w:r w:rsidRPr="00C35C51">
              <w:rPr>
                <w:rFonts w:ascii="Times New Roman" w:hAnsi="Times New Roman" w:cs="Times New Roman"/>
                <w:color w:val="auto"/>
                <w:spacing w:val="-4"/>
                <w:sz w:val="20"/>
                <w:szCs w:val="20"/>
              </w:rPr>
              <w:t>.</w:t>
            </w:r>
            <w:r w:rsidRPr="00C35C51">
              <w:rPr>
                <w:rFonts w:ascii="Times New Roman" w:hAnsi="Times New Roman" w:cs="Angsana New"/>
                <w:color w:val="auto"/>
                <w:spacing w:val="-4"/>
                <w:sz w:val="20"/>
                <w:szCs w:val="20"/>
              </w:rPr>
              <w:t>14</w:t>
            </w:r>
            <w:r w:rsidRPr="00C35C51">
              <w:rPr>
                <w:rFonts w:ascii="Times New Roman" w:hAnsi="Times New Roman" w:cs="Times New Roman"/>
                <w:color w:val="auto"/>
                <w:spacing w:val="-4"/>
                <w:sz w:val="20"/>
                <w:szCs w:val="20"/>
              </w:rPr>
              <w:t xml:space="preserve"> to the financial statements.</w:t>
            </w:r>
          </w:p>
        </w:tc>
        <w:tc>
          <w:tcPr>
            <w:tcW w:w="4662" w:type="dxa"/>
            <w:tcBorders>
              <w:top w:val="nil"/>
            </w:tcBorders>
          </w:tcPr>
          <w:p w14:paraId="635198A0" w14:textId="77777777" w:rsidR="00A426DD" w:rsidRPr="00C35C51" w:rsidRDefault="00A426DD" w:rsidP="00CE7509">
            <w:pPr>
              <w:pStyle w:val="Default"/>
              <w:spacing w:line="240" w:lineRule="exact"/>
              <w:rPr>
                <w:rFonts w:ascii="Times New Roman" w:hAnsi="Times New Roman" w:cs="Times New Roman"/>
                <w:color w:val="auto"/>
                <w:sz w:val="20"/>
                <w:szCs w:val="20"/>
              </w:rPr>
            </w:pPr>
          </w:p>
          <w:p w14:paraId="4C592357" w14:textId="77777777" w:rsidR="00A426DD" w:rsidRPr="00C35C51" w:rsidRDefault="00A426DD" w:rsidP="00CE7509">
            <w:pPr>
              <w:pStyle w:val="Default"/>
              <w:spacing w:line="240" w:lineRule="exact"/>
              <w:rPr>
                <w:rFonts w:ascii="Times New Roman" w:hAnsi="Times New Roman" w:cs="Times New Roman"/>
                <w:color w:val="auto"/>
                <w:sz w:val="20"/>
                <w:szCs w:val="20"/>
              </w:rPr>
            </w:pPr>
          </w:p>
          <w:p w14:paraId="12ADAC0E" w14:textId="77777777" w:rsidR="00A426DD" w:rsidRPr="00C35C51" w:rsidRDefault="00A426DD" w:rsidP="00CE7509">
            <w:pPr>
              <w:pStyle w:val="Default"/>
              <w:spacing w:after="120" w:line="220" w:lineRule="exact"/>
              <w:jc w:val="both"/>
              <w:rPr>
                <w:rFonts w:ascii="Times New Roman" w:hAnsi="Times New Roman" w:cs="Times New Roman"/>
                <w:color w:val="auto"/>
                <w:sz w:val="20"/>
                <w:szCs w:val="20"/>
              </w:rPr>
            </w:pPr>
            <w:r w:rsidRPr="00C35C51">
              <w:rPr>
                <w:rFonts w:ascii="Times New Roman" w:hAnsi="Times New Roman" w:cs="Times New Roman"/>
                <w:color w:val="auto"/>
                <w:sz w:val="20"/>
                <w:szCs w:val="20"/>
              </w:rPr>
              <w:t xml:space="preserve">Key audit procedures included: </w:t>
            </w:r>
          </w:p>
          <w:p w14:paraId="2BAE5AB2" w14:textId="77777777" w:rsidR="00A426DD" w:rsidRPr="00C35C51" w:rsidRDefault="00A426DD" w:rsidP="00CE7509">
            <w:pPr>
              <w:pStyle w:val="Default"/>
              <w:numPr>
                <w:ilvl w:val="0"/>
                <w:numId w:val="5"/>
              </w:numPr>
              <w:spacing w:after="80" w:line="220" w:lineRule="exact"/>
              <w:ind w:left="252" w:hanging="252"/>
              <w:jc w:val="both"/>
              <w:rPr>
                <w:rFonts w:ascii="Times New Roman" w:hAnsi="Times New Roman" w:cs="Angsana New"/>
                <w:color w:val="auto"/>
                <w:sz w:val="20"/>
                <w:szCs w:val="25"/>
              </w:rPr>
            </w:pPr>
            <w:r w:rsidRPr="00C35C51">
              <w:rPr>
                <w:rFonts w:ascii="Times New Roman" w:hAnsi="Times New Roman" w:cs="Angsana New"/>
                <w:color w:val="auto"/>
                <w:sz w:val="20"/>
                <w:szCs w:val="25"/>
              </w:rPr>
              <w:t xml:space="preserve">Obtained understanding and assessed and tested the </w:t>
            </w:r>
            <w:r w:rsidRPr="00C35C51">
              <w:rPr>
                <w:rFonts w:ascii="Times New Roman" w:hAnsi="Times New Roman" w:cs="Angsana New"/>
                <w:color w:val="auto"/>
                <w:spacing w:val="-4"/>
                <w:sz w:val="20"/>
                <w:szCs w:val="25"/>
              </w:rPr>
              <w:t>Group’s internal controls on the passenger fare process</w:t>
            </w:r>
            <w:r w:rsidRPr="00C35C51">
              <w:rPr>
                <w:rFonts w:ascii="Times New Roman" w:hAnsi="Times New Roman" w:cs="Angsana New"/>
                <w:color w:val="auto"/>
                <w:sz w:val="20"/>
                <w:szCs w:val="25"/>
              </w:rPr>
              <w:t xml:space="preserve"> by making enquiry of responsible personnel and </w:t>
            </w:r>
            <w:r w:rsidRPr="00C35C51">
              <w:rPr>
                <w:rFonts w:ascii="Times New Roman" w:hAnsi="Times New Roman" w:cs="Angsana New"/>
                <w:color w:val="auto"/>
                <w:spacing w:val="-10"/>
                <w:sz w:val="20"/>
                <w:szCs w:val="25"/>
              </w:rPr>
              <w:t>selecting representative samples to test the implementation</w:t>
            </w:r>
            <w:r w:rsidRPr="00C35C51">
              <w:rPr>
                <w:rFonts w:ascii="Times New Roman" w:hAnsi="Times New Roman" w:cs="Angsana New"/>
                <w:color w:val="auto"/>
                <w:sz w:val="20"/>
                <w:szCs w:val="25"/>
              </w:rPr>
              <w:t xml:space="preserve"> of the designed controls.</w:t>
            </w:r>
          </w:p>
          <w:p w14:paraId="5ADA2EB0" w14:textId="77777777" w:rsidR="00A426DD" w:rsidRPr="00C35C51" w:rsidRDefault="00A426DD" w:rsidP="00CE7509">
            <w:pPr>
              <w:pStyle w:val="Default"/>
              <w:numPr>
                <w:ilvl w:val="0"/>
                <w:numId w:val="5"/>
              </w:numPr>
              <w:spacing w:after="80" w:line="220" w:lineRule="exact"/>
              <w:ind w:left="252" w:hanging="252"/>
              <w:jc w:val="both"/>
              <w:rPr>
                <w:rFonts w:ascii="Times New Roman" w:hAnsi="Times New Roman" w:cs="Angsana New"/>
                <w:color w:val="auto"/>
                <w:sz w:val="20"/>
                <w:szCs w:val="25"/>
              </w:rPr>
            </w:pPr>
            <w:r w:rsidRPr="00C35C51">
              <w:rPr>
                <w:rFonts w:ascii="Times New Roman" w:hAnsi="Times New Roman" w:cs="Angsana New"/>
                <w:color w:val="auto"/>
                <w:sz w:val="20"/>
                <w:szCs w:val="25"/>
              </w:rPr>
              <w:t>Involved our IT specialists to audit general IT control on IT Systems and review the testing results on System and Organization Controls for Service Organization (SOC)</w:t>
            </w:r>
            <w:r w:rsidRPr="00C35C51">
              <w:rPr>
                <w:rFonts w:ascii="Times New Roman" w:hAnsi="Times New Roman" w:cs="Angsana New" w:hint="cs"/>
                <w:color w:val="auto"/>
                <w:sz w:val="20"/>
                <w:szCs w:val="25"/>
                <w:cs/>
              </w:rPr>
              <w:t xml:space="preserve"> </w:t>
            </w:r>
            <w:r w:rsidRPr="00C35C51">
              <w:rPr>
                <w:rFonts w:ascii="Times New Roman" w:hAnsi="Times New Roman" w:cs="Angsana New"/>
                <w:color w:val="auto"/>
                <w:sz w:val="20"/>
                <w:szCs w:val="25"/>
              </w:rPr>
              <w:t>of relevant IT controls which were verified by a valid third party.</w:t>
            </w:r>
          </w:p>
          <w:p w14:paraId="7F3DEF79" w14:textId="77777777" w:rsidR="00D104B4" w:rsidRPr="00C35C51" w:rsidRDefault="00D104B4" w:rsidP="00CE7509">
            <w:pPr>
              <w:pStyle w:val="Default"/>
              <w:numPr>
                <w:ilvl w:val="0"/>
                <w:numId w:val="5"/>
              </w:numPr>
              <w:spacing w:after="80" w:line="220" w:lineRule="exact"/>
              <w:ind w:left="252" w:hanging="252"/>
              <w:jc w:val="both"/>
              <w:rPr>
                <w:rFonts w:ascii="Times New Roman" w:hAnsi="Times New Roman" w:cs="Angsana New"/>
                <w:color w:val="auto"/>
                <w:sz w:val="20"/>
                <w:szCs w:val="25"/>
              </w:rPr>
            </w:pPr>
            <w:r w:rsidRPr="00C35C51">
              <w:rPr>
                <w:rFonts w:ascii="Times New Roman" w:hAnsi="Times New Roman" w:cs="Angsana New"/>
                <w:color w:val="auto"/>
                <w:sz w:val="20"/>
                <w:szCs w:val="25"/>
              </w:rPr>
              <w:t>Reconcile</w:t>
            </w:r>
            <w:r w:rsidR="00E458CF" w:rsidRPr="00C35C51">
              <w:rPr>
                <w:rFonts w:ascii="Times New Roman" w:hAnsi="Times New Roman" w:cs="Angsana New"/>
                <w:color w:val="auto"/>
                <w:sz w:val="20"/>
                <w:szCs w:val="25"/>
              </w:rPr>
              <w:t>d</w:t>
            </w:r>
            <w:r w:rsidRPr="00C35C51">
              <w:rPr>
                <w:rFonts w:ascii="Times New Roman" w:hAnsi="Times New Roman" w:cs="Angsana New"/>
                <w:color w:val="auto"/>
                <w:sz w:val="20"/>
                <w:szCs w:val="25"/>
              </w:rPr>
              <w:t xml:space="preserve"> the</w:t>
            </w:r>
            <w:r w:rsidR="006C7983" w:rsidRPr="00C35C51">
              <w:rPr>
                <w:color w:val="auto"/>
              </w:rPr>
              <w:t xml:space="preserve"> </w:t>
            </w:r>
            <w:r w:rsidR="006C7983" w:rsidRPr="00C35C51">
              <w:rPr>
                <w:rFonts w:ascii="Times New Roman" w:hAnsi="Times New Roman" w:cs="Angsana New"/>
                <w:color w:val="auto"/>
                <w:sz w:val="20"/>
                <w:szCs w:val="25"/>
              </w:rPr>
              <w:t>unearned transportation revenue</w:t>
            </w:r>
            <w:r w:rsidR="00506716" w:rsidRPr="00C35C51">
              <w:rPr>
                <w:rFonts w:ascii="Times New Roman" w:hAnsi="Times New Roman" w:cs="Angsana New"/>
                <w:color w:val="auto"/>
                <w:sz w:val="20"/>
                <w:szCs w:val="25"/>
              </w:rPr>
              <w:t xml:space="preserve"> and </w:t>
            </w:r>
            <w:r w:rsidRPr="00C35C51">
              <w:rPr>
                <w:rFonts w:ascii="Times New Roman" w:hAnsi="Times New Roman" w:cs="Angsana New"/>
                <w:color w:val="auto"/>
                <w:sz w:val="20"/>
                <w:szCs w:val="25"/>
              </w:rPr>
              <w:t>revenue on passenger fare in the accounts with reports from related IT systems.</w:t>
            </w:r>
          </w:p>
          <w:p w14:paraId="0618F77C" w14:textId="77777777" w:rsidR="00A426DD" w:rsidRPr="00C35C51" w:rsidRDefault="00A426DD" w:rsidP="00CE7509">
            <w:pPr>
              <w:pStyle w:val="Default"/>
              <w:numPr>
                <w:ilvl w:val="0"/>
                <w:numId w:val="5"/>
              </w:numPr>
              <w:spacing w:after="80" w:line="220" w:lineRule="exact"/>
              <w:ind w:left="252" w:hanging="252"/>
              <w:jc w:val="both"/>
              <w:rPr>
                <w:rFonts w:ascii="Times New Roman" w:hAnsi="Times New Roman" w:cs="Angsana New"/>
                <w:color w:val="auto"/>
                <w:spacing w:val="-4"/>
                <w:sz w:val="20"/>
                <w:szCs w:val="25"/>
              </w:rPr>
            </w:pPr>
            <w:r w:rsidRPr="00C35C51">
              <w:rPr>
                <w:rFonts w:ascii="Times New Roman" w:hAnsi="Times New Roman" w:cs="Angsana New"/>
                <w:color w:val="auto"/>
                <w:sz w:val="20"/>
                <w:szCs w:val="25"/>
              </w:rPr>
              <w:t>Examin</w:t>
            </w:r>
            <w:r w:rsidR="002E3643" w:rsidRPr="00C35C51">
              <w:rPr>
                <w:rFonts w:ascii="Times New Roman" w:hAnsi="Times New Roman" w:cs="Angsana New"/>
                <w:color w:val="auto"/>
                <w:sz w:val="20"/>
                <w:szCs w:val="25"/>
              </w:rPr>
              <w:t xml:space="preserve">ed </w:t>
            </w:r>
            <w:r w:rsidRPr="00C35C51">
              <w:rPr>
                <w:rFonts w:ascii="Times New Roman" w:hAnsi="Times New Roman" w:cs="Angsana New"/>
                <w:color w:val="auto"/>
                <w:sz w:val="20"/>
                <w:szCs w:val="25"/>
              </w:rPr>
              <w:t>sample</w:t>
            </w:r>
            <w:r w:rsidR="002E3643" w:rsidRPr="00C35C51">
              <w:rPr>
                <w:rFonts w:ascii="Times New Roman" w:hAnsi="Times New Roman" w:cs="Angsana New"/>
                <w:color w:val="auto"/>
                <w:sz w:val="20"/>
                <w:szCs w:val="25"/>
              </w:rPr>
              <w:t xml:space="preserve"> selections</w:t>
            </w:r>
            <w:r w:rsidRPr="00C35C51">
              <w:rPr>
                <w:rFonts w:ascii="Times New Roman" w:hAnsi="Times New Roman" w:cs="Angsana New"/>
                <w:color w:val="auto"/>
                <w:sz w:val="20"/>
                <w:szCs w:val="25"/>
              </w:rPr>
              <w:t xml:space="preserve"> of passenger fare </w:t>
            </w:r>
            <w:r w:rsidR="003A7D87" w:rsidRPr="00C35C51">
              <w:rPr>
                <w:rFonts w:ascii="Times New Roman" w:hAnsi="Times New Roman" w:cs="Angsana New"/>
                <w:color w:val="auto"/>
                <w:sz w:val="20"/>
                <w:szCs w:val="25"/>
              </w:rPr>
              <w:t>recorded</w:t>
            </w:r>
            <w:r w:rsidR="001E0E9B" w:rsidRPr="00C35C51">
              <w:rPr>
                <w:rFonts w:ascii="Times New Roman" w:hAnsi="Times New Roman" w:cs="Angsana New"/>
                <w:color w:val="auto"/>
                <w:sz w:val="20"/>
                <w:szCs w:val="25"/>
              </w:rPr>
              <w:t xml:space="preserve"> as </w:t>
            </w:r>
            <w:r w:rsidR="006F6F0A" w:rsidRPr="00C35C51">
              <w:rPr>
                <w:rFonts w:ascii="Times New Roman" w:hAnsi="Times New Roman" w:cs="Angsana New"/>
                <w:color w:val="auto"/>
                <w:sz w:val="20"/>
                <w:szCs w:val="25"/>
              </w:rPr>
              <w:t>unearned transportation revenue</w:t>
            </w:r>
            <w:r w:rsidR="003A7D87" w:rsidRPr="00C35C51">
              <w:rPr>
                <w:rFonts w:ascii="Times New Roman" w:hAnsi="Times New Roman" w:cs="Angsana New"/>
                <w:color w:val="auto"/>
                <w:sz w:val="20"/>
                <w:szCs w:val="25"/>
              </w:rPr>
              <w:t xml:space="preserve"> </w:t>
            </w:r>
            <w:r w:rsidRPr="00C35C51">
              <w:rPr>
                <w:rFonts w:ascii="Times New Roman" w:hAnsi="Times New Roman" w:cs="Angsana New"/>
                <w:color w:val="auto"/>
                <w:sz w:val="20"/>
                <w:szCs w:val="25"/>
              </w:rPr>
              <w:t>to underlying evidence of payment</w:t>
            </w:r>
            <w:r w:rsidR="002E3643" w:rsidRPr="00C35C51">
              <w:rPr>
                <w:rFonts w:ascii="Times New Roman" w:hAnsi="Times New Roman" w:cs="Angsana New"/>
                <w:color w:val="auto"/>
                <w:sz w:val="20"/>
                <w:szCs w:val="25"/>
              </w:rPr>
              <w:t>,</w:t>
            </w:r>
            <w:r w:rsidRPr="00C35C51">
              <w:rPr>
                <w:rFonts w:ascii="Times New Roman" w:hAnsi="Times New Roman" w:cs="Angsana New"/>
                <w:color w:val="auto"/>
                <w:sz w:val="20"/>
                <w:szCs w:val="25"/>
              </w:rPr>
              <w:t xml:space="preserve"> and </w:t>
            </w:r>
            <w:r w:rsidR="002E3643" w:rsidRPr="00C35C51">
              <w:rPr>
                <w:rFonts w:ascii="Times New Roman" w:hAnsi="Times New Roman" w:cs="Angsana New"/>
                <w:color w:val="auto"/>
                <w:sz w:val="20"/>
                <w:szCs w:val="25"/>
              </w:rPr>
              <w:t xml:space="preserve">of </w:t>
            </w:r>
            <w:r w:rsidRPr="00C35C51">
              <w:rPr>
                <w:rFonts w:ascii="Times New Roman" w:hAnsi="Times New Roman" w:cs="Angsana New"/>
                <w:color w:val="auto"/>
                <w:sz w:val="20"/>
                <w:szCs w:val="25"/>
              </w:rPr>
              <w:t xml:space="preserve">flight records to assess the accuracy of the revenue </w:t>
            </w:r>
            <w:r w:rsidRPr="00C35C51">
              <w:rPr>
                <w:rFonts w:ascii="Times New Roman" w:hAnsi="Times New Roman" w:cs="Angsana New"/>
                <w:color w:val="auto"/>
                <w:spacing w:val="-4"/>
                <w:sz w:val="20"/>
                <w:szCs w:val="25"/>
              </w:rPr>
              <w:t>recognized</w:t>
            </w:r>
            <w:r w:rsidR="00B33794" w:rsidRPr="00C35C51">
              <w:rPr>
                <w:rFonts w:ascii="Times New Roman" w:hAnsi="Times New Roman" w:cs="Angsana New"/>
                <w:color w:val="auto"/>
                <w:spacing w:val="-4"/>
                <w:sz w:val="20"/>
                <w:szCs w:val="25"/>
              </w:rPr>
              <w:t xml:space="preserve"> when services have been provided</w:t>
            </w:r>
            <w:r w:rsidRPr="00C35C51">
              <w:rPr>
                <w:rFonts w:ascii="Times New Roman" w:hAnsi="Times New Roman" w:cs="Angsana New"/>
                <w:color w:val="auto"/>
                <w:spacing w:val="-4"/>
                <w:sz w:val="20"/>
                <w:szCs w:val="25"/>
              </w:rPr>
              <w:t>.</w:t>
            </w:r>
            <w:r w:rsidR="00B33794" w:rsidRPr="00C35C51">
              <w:rPr>
                <w:rFonts w:ascii="Times New Roman" w:hAnsi="Times New Roman" w:cs="Angsana New"/>
                <w:color w:val="auto"/>
                <w:spacing w:val="-4"/>
                <w:sz w:val="20"/>
                <w:szCs w:val="25"/>
              </w:rPr>
              <w:t xml:space="preserve"> </w:t>
            </w:r>
            <w:r w:rsidRPr="00C35C51">
              <w:rPr>
                <w:rFonts w:ascii="Times New Roman" w:hAnsi="Times New Roman" w:cs="Angsana New"/>
                <w:color w:val="auto"/>
                <w:spacing w:val="-4"/>
                <w:sz w:val="20"/>
                <w:szCs w:val="25"/>
              </w:rPr>
              <w:t xml:space="preserve"> </w:t>
            </w:r>
          </w:p>
          <w:p w14:paraId="06DB13B6" w14:textId="77777777" w:rsidR="00A426DD" w:rsidRPr="00C35C51" w:rsidRDefault="00A426DD" w:rsidP="00CE7509">
            <w:pPr>
              <w:pStyle w:val="Default"/>
              <w:numPr>
                <w:ilvl w:val="0"/>
                <w:numId w:val="5"/>
              </w:numPr>
              <w:spacing w:after="80" w:line="220" w:lineRule="exact"/>
              <w:ind w:left="252" w:hanging="252"/>
              <w:jc w:val="both"/>
              <w:rPr>
                <w:rFonts w:ascii="Times New Roman" w:hAnsi="Times New Roman" w:cs="Angsana New"/>
                <w:color w:val="auto"/>
                <w:sz w:val="20"/>
                <w:szCs w:val="25"/>
              </w:rPr>
            </w:pPr>
            <w:r w:rsidRPr="00C35C51">
              <w:rPr>
                <w:rFonts w:ascii="Times New Roman" w:hAnsi="Times New Roman" w:cs="Angsana New"/>
                <w:color w:val="auto"/>
                <w:spacing w:val="-10"/>
                <w:sz w:val="20"/>
                <w:szCs w:val="25"/>
              </w:rPr>
              <w:t>Performed analytical review on revenue data disaggregated</w:t>
            </w:r>
            <w:r w:rsidRPr="00C35C51">
              <w:rPr>
                <w:rFonts w:ascii="Times New Roman" w:hAnsi="Times New Roman" w:cs="Angsana New"/>
                <w:color w:val="auto"/>
                <w:sz w:val="20"/>
                <w:szCs w:val="25"/>
              </w:rPr>
              <w:t xml:space="preserve"> by nature to detect possible irregularities.</w:t>
            </w:r>
          </w:p>
          <w:p w14:paraId="1D8FE16B" w14:textId="77777777" w:rsidR="00A426DD" w:rsidRPr="00C35C51" w:rsidRDefault="00A426DD" w:rsidP="00CE7509">
            <w:pPr>
              <w:pStyle w:val="Default"/>
              <w:numPr>
                <w:ilvl w:val="0"/>
                <w:numId w:val="5"/>
              </w:numPr>
              <w:spacing w:after="80" w:line="220" w:lineRule="exact"/>
              <w:ind w:left="252" w:hanging="252"/>
              <w:jc w:val="both"/>
              <w:rPr>
                <w:rFonts w:ascii="Times New Roman" w:hAnsi="Times New Roman" w:cs="Times New Roman"/>
                <w:color w:val="auto"/>
                <w:spacing w:val="-2"/>
                <w:sz w:val="20"/>
                <w:szCs w:val="20"/>
              </w:rPr>
            </w:pPr>
            <w:r w:rsidRPr="00C35C51">
              <w:rPr>
                <w:rFonts w:ascii="Times New Roman" w:hAnsi="Times New Roman" w:cs="Angsana New"/>
                <w:color w:val="auto"/>
                <w:sz w:val="20"/>
                <w:szCs w:val="25"/>
              </w:rPr>
              <w:t xml:space="preserve">Tested the appropriateness of journal entries and </w:t>
            </w:r>
            <w:r w:rsidRPr="00C35C51">
              <w:rPr>
                <w:rFonts w:ascii="Times New Roman" w:hAnsi="Times New Roman" w:cs="Angsana New"/>
                <w:color w:val="auto"/>
                <w:spacing w:val="-6"/>
                <w:sz w:val="20"/>
                <w:szCs w:val="25"/>
              </w:rPr>
              <w:t>other adjustments which were directly posted passenger</w:t>
            </w:r>
            <w:r w:rsidRPr="00C35C51">
              <w:rPr>
                <w:rFonts w:ascii="Times New Roman" w:hAnsi="Times New Roman" w:cs="Angsana New"/>
                <w:color w:val="auto"/>
                <w:sz w:val="20"/>
                <w:szCs w:val="25"/>
              </w:rPr>
              <w:t xml:space="preserve"> fare. </w:t>
            </w:r>
          </w:p>
        </w:tc>
      </w:tr>
    </w:tbl>
    <w:p w14:paraId="0B0AA905" w14:textId="77777777" w:rsidR="00A64FF0" w:rsidRPr="00C35C51" w:rsidRDefault="00A64FF0" w:rsidP="006E3174">
      <w:pPr>
        <w:spacing w:after="0"/>
        <w:rPr>
          <w:sz w:val="2"/>
          <w:szCs w:val="2"/>
        </w:rPr>
      </w:pPr>
      <w:r w:rsidRPr="00C35C51">
        <w:rPr>
          <w:cs/>
        </w:rPr>
        <w:br w:type="page"/>
      </w:r>
    </w:p>
    <w:tbl>
      <w:tblPr>
        <w:tblW w:w="882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58"/>
        <w:gridCol w:w="4662"/>
      </w:tblGrid>
      <w:tr w:rsidR="006E22F8" w:rsidRPr="00C35C51" w14:paraId="403361B2" w14:textId="77777777" w:rsidTr="00D3664B">
        <w:trPr>
          <w:trHeight w:val="270"/>
        </w:trPr>
        <w:tc>
          <w:tcPr>
            <w:tcW w:w="4158" w:type="dxa"/>
            <w:tcBorders>
              <w:bottom w:val="single" w:sz="4" w:space="0" w:color="auto"/>
            </w:tcBorders>
            <w:vAlign w:val="center"/>
          </w:tcPr>
          <w:p w14:paraId="3302D0CD" w14:textId="77777777" w:rsidR="006E22F8" w:rsidRPr="00C35C51" w:rsidRDefault="006E22F8" w:rsidP="00D62A8F">
            <w:pPr>
              <w:pStyle w:val="Default"/>
              <w:spacing w:line="220" w:lineRule="exact"/>
              <w:jc w:val="center"/>
              <w:rPr>
                <w:rFonts w:ascii="Times New Roman" w:hAnsi="Times New Roman" w:cs="Times New Roman"/>
                <w:color w:val="auto"/>
                <w:sz w:val="20"/>
                <w:szCs w:val="20"/>
              </w:rPr>
            </w:pPr>
            <w:r w:rsidRPr="00C35C51">
              <w:rPr>
                <w:rFonts w:ascii="Times New Roman" w:hAnsi="Times New Roman" w:cs="Times New Roman"/>
                <w:b/>
                <w:bCs/>
                <w:color w:val="auto"/>
                <w:sz w:val="20"/>
                <w:szCs w:val="20"/>
              </w:rPr>
              <w:t>Key Audit Matters</w:t>
            </w:r>
          </w:p>
        </w:tc>
        <w:tc>
          <w:tcPr>
            <w:tcW w:w="4662" w:type="dxa"/>
            <w:tcBorders>
              <w:bottom w:val="single" w:sz="4" w:space="0" w:color="auto"/>
            </w:tcBorders>
            <w:vAlign w:val="center"/>
          </w:tcPr>
          <w:p w14:paraId="0E1113DB" w14:textId="77777777" w:rsidR="006E22F8" w:rsidRPr="00C35C51" w:rsidRDefault="006E22F8" w:rsidP="00D62A8F">
            <w:pPr>
              <w:pStyle w:val="Default"/>
              <w:spacing w:line="220" w:lineRule="exact"/>
              <w:jc w:val="center"/>
              <w:rPr>
                <w:rFonts w:ascii="Times New Roman" w:hAnsi="Times New Roman" w:cs="Times New Roman"/>
                <w:color w:val="auto"/>
                <w:sz w:val="20"/>
                <w:szCs w:val="20"/>
              </w:rPr>
            </w:pPr>
            <w:r w:rsidRPr="00C35C51">
              <w:rPr>
                <w:rFonts w:ascii="Times New Roman" w:hAnsi="Times New Roman" w:cs="Times New Roman"/>
                <w:b/>
                <w:bCs/>
                <w:color w:val="auto"/>
                <w:sz w:val="20"/>
                <w:szCs w:val="20"/>
              </w:rPr>
              <w:t>Audit Response</w:t>
            </w:r>
            <w:r w:rsidR="000E6D9F" w:rsidRPr="00C35C51">
              <w:rPr>
                <w:rFonts w:ascii="Times New Roman" w:hAnsi="Times New Roman" w:cs="Times New Roman"/>
                <w:b/>
                <w:bCs/>
                <w:color w:val="auto"/>
                <w:sz w:val="20"/>
                <w:szCs w:val="20"/>
              </w:rPr>
              <w:t>s</w:t>
            </w:r>
          </w:p>
        </w:tc>
      </w:tr>
      <w:tr w:rsidR="00042258" w:rsidRPr="00C35C51" w14:paraId="76D786E5" w14:textId="77777777" w:rsidTr="00D3664B">
        <w:trPr>
          <w:trHeight w:val="7388"/>
        </w:trPr>
        <w:tc>
          <w:tcPr>
            <w:tcW w:w="4158" w:type="dxa"/>
            <w:tcBorders>
              <w:top w:val="nil"/>
            </w:tcBorders>
          </w:tcPr>
          <w:p w14:paraId="0E37B8CB" w14:textId="77777777" w:rsidR="00E71092" w:rsidRPr="00C35C51" w:rsidRDefault="00EE660C" w:rsidP="00D62A8F">
            <w:pPr>
              <w:pStyle w:val="Default"/>
              <w:spacing w:before="120" w:after="120" w:line="220" w:lineRule="exact"/>
              <w:jc w:val="both"/>
              <w:rPr>
                <w:rFonts w:ascii="Times New Roman" w:hAnsi="Times New Roman" w:cs="Times New Roman"/>
                <w:b/>
                <w:bCs/>
                <w:color w:val="auto"/>
                <w:spacing w:val="-2"/>
                <w:sz w:val="20"/>
                <w:szCs w:val="20"/>
              </w:rPr>
            </w:pPr>
            <w:r w:rsidRPr="00C35C51">
              <w:rPr>
                <w:rFonts w:ascii="Times New Roman" w:hAnsi="Times New Roman" w:cs="Times New Roman"/>
                <w:b/>
                <w:bCs/>
                <w:color w:val="auto"/>
                <w:spacing w:val="-2"/>
                <w:sz w:val="20"/>
                <w:szCs w:val="20"/>
              </w:rPr>
              <w:t>A</w:t>
            </w:r>
            <w:r w:rsidR="001F11E8" w:rsidRPr="00C35C51">
              <w:rPr>
                <w:rFonts w:ascii="Times New Roman" w:hAnsi="Times New Roman" w:cs="Times New Roman"/>
                <w:b/>
                <w:bCs/>
                <w:color w:val="auto"/>
                <w:spacing w:val="-2"/>
                <w:sz w:val="20"/>
                <w:szCs w:val="20"/>
              </w:rPr>
              <w:t>ss</w:t>
            </w:r>
            <w:r w:rsidRPr="00C35C51">
              <w:rPr>
                <w:rFonts w:ascii="Times New Roman" w:hAnsi="Times New Roman" w:cs="Times New Roman"/>
                <w:b/>
                <w:bCs/>
                <w:color w:val="auto"/>
                <w:spacing w:val="-2"/>
                <w:sz w:val="20"/>
                <w:szCs w:val="20"/>
              </w:rPr>
              <w:t xml:space="preserve">essing </w:t>
            </w:r>
            <w:r w:rsidR="007033CC" w:rsidRPr="00C35C51">
              <w:rPr>
                <w:rFonts w:ascii="Times New Roman" w:hAnsi="Times New Roman" w:cs="Times New Roman"/>
                <w:b/>
                <w:bCs/>
                <w:color w:val="auto"/>
                <w:spacing w:val="-2"/>
                <w:sz w:val="20"/>
                <w:szCs w:val="20"/>
              </w:rPr>
              <w:t xml:space="preserve">impairment </w:t>
            </w:r>
            <w:r w:rsidRPr="00C35C51">
              <w:rPr>
                <w:rFonts w:ascii="Times New Roman" w:hAnsi="Times New Roman" w:cs="Times New Roman"/>
                <w:b/>
                <w:bCs/>
                <w:color w:val="auto"/>
                <w:spacing w:val="-2"/>
                <w:sz w:val="20"/>
                <w:szCs w:val="20"/>
              </w:rPr>
              <w:t xml:space="preserve">of </w:t>
            </w:r>
            <w:r w:rsidR="002330EB" w:rsidRPr="00C35C51">
              <w:rPr>
                <w:rFonts w:ascii="Times New Roman" w:hAnsi="Times New Roman" w:cs="Times New Roman"/>
                <w:b/>
                <w:bCs/>
                <w:color w:val="auto"/>
                <w:spacing w:val="-2"/>
                <w:sz w:val="20"/>
                <w:szCs w:val="20"/>
              </w:rPr>
              <w:t>a</w:t>
            </w:r>
            <w:r w:rsidR="007033CC" w:rsidRPr="00C35C51">
              <w:rPr>
                <w:rFonts w:ascii="Times New Roman" w:hAnsi="Times New Roman" w:cs="Times New Roman"/>
                <w:b/>
                <w:bCs/>
                <w:color w:val="auto"/>
                <w:spacing w:val="-2"/>
                <w:sz w:val="20"/>
                <w:szCs w:val="20"/>
              </w:rPr>
              <w:t xml:space="preserve">ircrafts and </w:t>
            </w:r>
            <w:r w:rsidRPr="00C35C51">
              <w:rPr>
                <w:rFonts w:ascii="Times New Roman" w:hAnsi="Times New Roman" w:cs="Times New Roman"/>
                <w:b/>
                <w:bCs/>
                <w:color w:val="auto"/>
                <w:spacing w:val="-2"/>
                <w:sz w:val="20"/>
                <w:szCs w:val="20"/>
              </w:rPr>
              <w:t>related assets</w:t>
            </w:r>
            <w:r w:rsidR="007033CC" w:rsidRPr="00C35C51">
              <w:rPr>
                <w:rFonts w:ascii="Times New Roman" w:hAnsi="Times New Roman" w:cs="Times New Roman"/>
                <w:b/>
                <w:bCs/>
                <w:color w:val="auto"/>
                <w:spacing w:val="-2"/>
                <w:sz w:val="20"/>
                <w:szCs w:val="20"/>
              </w:rPr>
              <w:t xml:space="preserve"> </w:t>
            </w:r>
          </w:p>
          <w:p w14:paraId="0AB8F008" w14:textId="77777777" w:rsidR="00BA7935" w:rsidRPr="00C35C51" w:rsidRDefault="00BA7935" w:rsidP="00D62A8F">
            <w:pPr>
              <w:pStyle w:val="Default"/>
              <w:spacing w:before="120" w:after="120" w:line="220" w:lineRule="exact"/>
              <w:jc w:val="both"/>
              <w:rPr>
                <w:rFonts w:ascii="Times New Roman" w:hAnsi="Times New Roman" w:cs="Cordia New"/>
                <w:color w:val="auto"/>
                <w:sz w:val="20"/>
                <w:szCs w:val="20"/>
              </w:rPr>
            </w:pPr>
            <w:r w:rsidRPr="00C35C51">
              <w:rPr>
                <w:rFonts w:ascii="Times New Roman" w:hAnsi="Times New Roman" w:cs="Cordia New"/>
                <w:color w:val="auto"/>
                <w:spacing w:val="-4"/>
                <w:sz w:val="20"/>
                <w:szCs w:val="20"/>
              </w:rPr>
              <w:t>Management performs an impairment assessment</w:t>
            </w:r>
            <w:r w:rsidRPr="00C35C51">
              <w:rPr>
                <w:rFonts w:ascii="Times New Roman" w:hAnsi="Times New Roman" w:cs="Cordia New"/>
                <w:color w:val="auto"/>
                <w:sz w:val="20"/>
                <w:szCs w:val="20"/>
              </w:rPr>
              <w:t xml:space="preserve"> of the cash-generating units by comparing its carrying value with its recoverable amount.</w:t>
            </w:r>
          </w:p>
          <w:p w14:paraId="73DD23CB" w14:textId="77777777" w:rsidR="00190FAE" w:rsidRPr="00C35C51" w:rsidRDefault="00EE660C" w:rsidP="00D62A8F">
            <w:pPr>
              <w:pStyle w:val="Default"/>
              <w:spacing w:before="120" w:after="120" w:line="220" w:lineRule="exact"/>
              <w:jc w:val="both"/>
              <w:rPr>
                <w:rFonts w:ascii="Times New Roman" w:hAnsi="Times New Roman" w:cs="Cordia New"/>
                <w:color w:val="auto"/>
                <w:sz w:val="20"/>
                <w:szCs w:val="20"/>
                <w:cs/>
              </w:rPr>
            </w:pPr>
            <w:r w:rsidRPr="00C35C51">
              <w:rPr>
                <w:rFonts w:ascii="Times New Roman" w:hAnsi="Times New Roman" w:cs="Cordia New"/>
                <w:color w:val="auto"/>
                <w:sz w:val="20"/>
                <w:szCs w:val="20"/>
              </w:rPr>
              <w:t xml:space="preserve">We identified the assessment of impairment of aircraft and related assets </w:t>
            </w:r>
            <w:r w:rsidR="0080514A" w:rsidRPr="00C35C51">
              <w:rPr>
                <w:rFonts w:ascii="Times New Roman" w:hAnsi="Times New Roman" w:cs="Cordia New"/>
                <w:color w:val="auto"/>
                <w:sz w:val="20"/>
                <w:szCs w:val="20"/>
              </w:rPr>
              <w:t xml:space="preserve">in the cases that the recoverable amount obtained from </w:t>
            </w:r>
            <w:r w:rsidR="00A875EB" w:rsidRPr="00C35C51">
              <w:rPr>
                <w:rFonts w:ascii="Times New Roman" w:hAnsi="Times New Roman" w:cs="Cordia New"/>
                <w:color w:val="auto"/>
                <w:sz w:val="20"/>
                <w:szCs w:val="20"/>
              </w:rPr>
              <w:t xml:space="preserve">value-in-use </w:t>
            </w:r>
            <w:r w:rsidRPr="00C35C51">
              <w:rPr>
                <w:rFonts w:ascii="Times New Roman" w:hAnsi="Times New Roman" w:cs="Cordia New"/>
                <w:color w:val="auto"/>
                <w:sz w:val="20"/>
                <w:szCs w:val="20"/>
              </w:rPr>
              <w:t>as a key audit matter because</w:t>
            </w:r>
            <w:r w:rsidR="0080514A" w:rsidRPr="00C35C51">
              <w:rPr>
                <w:rFonts w:ascii="Times New Roman" w:hAnsi="Times New Roman" w:cs="Cordia New"/>
                <w:color w:val="auto"/>
                <w:sz w:val="20"/>
                <w:szCs w:val="20"/>
              </w:rPr>
              <w:t xml:space="preserve"> it uses</w:t>
            </w:r>
            <w:r w:rsidRPr="00C35C51">
              <w:rPr>
                <w:rFonts w:ascii="Times New Roman" w:hAnsi="Times New Roman" w:cs="Cordia New"/>
                <w:color w:val="auto"/>
                <w:sz w:val="20"/>
                <w:szCs w:val="20"/>
              </w:rPr>
              <w:t xml:space="preserve"> </w:t>
            </w:r>
            <w:r w:rsidR="00190FAE" w:rsidRPr="00C35C51">
              <w:rPr>
                <w:rFonts w:ascii="Times New Roman" w:hAnsi="Times New Roman" w:cs="Cordia New"/>
                <w:color w:val="auto"/>
                <w:sz w:val="20"/>
                <w:szCs w:val="20"/>
              </w:rPr>
              <w:t xml:space="preserve">the significant accounting estimate </w:t>
            </w:r>
            <w:r w:rsidR="0080514A" w:rsidRPr="00C35C51">
              <w:rPr>
                <w:rFonts w:ascii="Times New Roman" w:hAnsi="Times New Roman" w:cs="Cordia New"/>
                <w:color w:val="auto"/>
                <w:sz w:val="20"/>
                <w:szCs w:val="20"/>
              </w:rPr>
              <w:t xml:space="preserve">that </w:t>
            </w:r>
            <w:r w:rsidR="00190FAE" w:rsidRPr="00C35C51">
              <w:rPr>
                <w:rFonts w:ascii="Times New Roman" w:hAnsi="Times New Roman" w:cs="Cordia New"/>
                <w:color w:val="auto"/>
                <w:sz w:val="20"/>
                <w:szCs w:val="20"/>
              </w:rPr>
              <w:t xml:space="preserve">required </w:t>
            </w:r>
            <w:r w:rsidR="00190FAE" w:rsidRPr="00C35C51">
              <w:rPr>
                <w:rFonts w:ascii="Times New Roman" w:hAnsi="Times New Roman" w:cs="Cordia New"/>
                <w:color w:val="auto"/>
                <w:spacing w:val="-8"/>
                <w:sz w:val="20"/>
                <w:szCs w:val="20"/>
              </w:rPr>
              <w:t>management to exercise a high degree of judgment</w:t>
            </w:r>
            <w:r w:rsidR="00190FAE" w:rsidRPr="00C35C51">
              <w:rPr>
                <w:rFonts w:ascii="Times New Roman" w:hAnsi="Times New Roman" w:cs="Cordia New"/>
                <w:color w:val="auto"/>
                <w:sz w:val="20"/>
                <w:szCs w:val="20"/>
              </w:rPr>
              <w:t xml:space="preserve"> in estimating </w:t>
            </w:r>
            <w:r w:rsidR="00263B3D" w:rsidRPr="00C35C51">
              <w:rPr>
                <w:rFonts w:ascii="Times New Roman" w:hAnsi="Times New Roman" w:cs="Cordia New"/>
                <w:color w:val="auto"/>
                <w:sz w:val="20"/>
                <w:szCs w:val="20"/>
              </w:rPr>
              <w:t xml:space="preserve">revenue </w:t>
            </w:r>
            <w:r w:rsidR="00190FAE" w:rsidRPr="00C35C51">
              <w:rPr>
                <w:rFonts w:ascii="Times New Roman" w:hAnsi="Times New Roman" w:cs="Cordia New"/>
                <w:color w:val="auto"/>
                <w:sz w:val="20"/>
                <w:szCs w:val="20"/>
              </w:rPr>
              <w:t>growth and discount rate</w:t>
            </w:r>
            <w:r w:rsidR="00263B3D" w:rsidRPr="00C35C51">
              <w:rPr>
                <w:rFonts w:ascii="Times New Roman" w:hAnsi="Times New Roman" w:cs="Cordia New"/>
                <w:color w:val="auto"/>
                <w:sz w:val="20"/>
                <w:szCs w:val="20"/>
              </w:rPr>
              <w:t xml:space="preserve"> which is relevant to the future cash flows</w:t>
            </w:r>
            <w:r w:rsidR="00190FAE" w:rsidRPr="00C35C51">
              <w:rPr>
                <w:rFonts w:ascii="Times New Roman" w:hAnsi="Times New Roman" w:cs="Cordia New"/>
                <w:color w:val="auto"/>
                <w:sz w:val="20"/>
                <w:szCs w:val="20"/>
              </w:rPr>
              <w:t>.</w:t>
            </w:r>
          </w:p>
          <w:p w14:paraId="05B30821" w14:textId="77777777" w:rsidR="00190FAE" w:rsidRPr="00C35C51" w:rsidRDefault="00190FAE" w:rsidP="00D62A8F">
            <w:pPr>
              <w:pStyle w:val="Default"/>
              <w:spacing w:before="120" w:after="120" w:line="220" w:lineRule="exact"/>
              <w:jc w:val="both"/>
              <w:rPr>
                <w:rFonts w:ascii="Times New Roman" w:hAnsi="Times New Roman" w:cs="Cordia New"/>
                <w:color w:val="auto"/>
                <w:sz w:val="20"/>
                <w:szCs w:val="20"/>
              </w:rPr>
            </w:pPr>
            <w:r w:rsidRPr="00C35C51">
              <w:rPr>
                <w:rFonts w:ascii="Times New Roman" w:hAnsi="Times New Roman" w:cs="Times New Roman"/>
                <w:color w:val="auto"/>
                <w:spacing w:val="2"/>
                <w:sz w:val="20"/>
                <w:szCs w:val="20"/>
              </w:rPr>
              <w:t xml:space="preserve">Accounting policies of impairment </w:t>
            </w:r>
            <w:r w:rsidRPr="00C35C51">
              <w:rPr>
                <w:rFonts w:ascii="Times New Roman" w:hAnsi="Times New Roman" w:cs="Times New Roman"/>
                <w:color w:val="auto"/>
                <w:spacing w:val="-4"/>
                <w:sz w:val="20"/>
                <w:szCs w:val="25"/>
              </w:rPr>
              <w:t xml:space="preserve">and details of </w:t>
            </w:r>
            <w:r w:rsidRPr="00C35C51">
              <w:rPr>
                <w:rFonts w:ascii="Times New Roman" w:hAnsi="Times New Roman" w:cs="Cordia New"/>
                <w:color w:val="auto"/>
                <w:sz w:val="20"/>
                <w:szCs w:val="20"/>
              </w:rPr>
              <w:t>aircraft and related assets</w:t>
            </w:r>
            <w:r w:rsidRPr="00C35C51">
              <w:rPr>
                <w:rFonts w:ascii="Times New Roman" w:hAnsi="Times New Roman" w:cs="Times New Roman"/>
                <w:color w:val="auto"/>
                <w:spacing w:val="-4"/>
                <w:sz w:val="20"/>
                <w:szCs w:val="25"/>
              </w:rPr>
              <w:t xml:space="preserve"> </w:t>
            </w:r>
            <w:r w:rsidRPr="00C35C51">
              <w:rPr>
                <w:rFonts w:ascii="Times New Roman" w:hAnsi="Times New Roman" w:cs="Times New Roman"/>
                <w:color w:val="auto"/>
                <w:spacing w:val="-2"/>
                <w:sz w:val="20"/>
                <w:szCs w:val="20"/>
              </w:rPr>
              <w:t xml:space="preserve">were disclosed in the </w:t>
            </w:r>
            <w:r w:rsidRPr="00C35C51">
              <w:rPr>
                <w:rFonts w:ascii="Times New Roman" w:hAnsi="Times New Roman" w:cs="Times New Roman"/>
                <w:color w:val="auto"/>
                <w:spacing w:val="-4"/>
                <w:sz w:val="20"/>
                <w:szCs w:val="20"/>
              </w:rPr>
              <w:t xml:space="preserve">Notes </w:t>
            </w:r>
            <w:r w:rsidR="00AA4FEF" w:rsidRPr="00C35C51">
              <w:rPr>
                <w:rFonts w:ascii="Times New Roman" w:hAnsi="Times New Roman" w:cs="Times New Roman"/>
                <w:color w:val="auto"/>
                <w:spacing w:val="-4"/>
                <w:sz w:val="20"/>
                <w:szCs w:val="20"/>
              </w:rPr>
              <w:t>3.11</w:t>
            </w:r>
            <w:r w:rsidRPr="00C35C51">
              <w:rPr>
                <w:rFonts w:ascii="Times New Roman" w:hAnsi="Times New Roman" w:cs="Times New Roman"/>
                <w:color w:val="auto"/>
                <w:spacing w:val="-4"/>
                <w:sz w:val="20"/>
                <w:szCs w:val="20"/>
              </w:rPr>
              <w:t xml:space="preserve"> and</w:t>
            </w:r>
            <w:r w:rsidRPr="00C35C51">
              <w:rPr>
                <w:rFonts w:ascii="Times New Roman" w:hAnsi="Times New Roman" w:cs="Times New Roman"/>
                <w:color w:val="auto"/>
                <w:spacing w:val="2"/>
                <w:sz w:val="20"/>
                <w:szCs w:val="20"/>
              </w:rPr>
              <w:t xml:space="preserve"> </w:t>
            </w:r>
            <w:r w:rsidR="00AA4FEF" w:rsidRPr="00C35C51">
              <w:rPr>
                <w:rFonts w:ascii="Times New Roman" w:hAnsi="Times New Roman" w:cs="Times New Roman"/>
                <w:color w:val="auto"/>
                <w:spacing w:val="2"/>
                <w:sz w:val="20"/>
                <w:szCs w:val="20"/>
              </w:rPr>
              <w:t>4.1</w:t>
            </w:r>
            <w:r w:rsidRPr="00C35C51">
              <w:rPr>
                <w:rFonts w:ascii="Times New Roman" w:hAnsi="Times New Roman" w:cs="Times New Roman"/>
                <w:color w:val="auto"/>
                <w:spacing w:val="2"/>
                <w:sz w:val="20"/>
                <w:szCs w:val="20"/>
              </w:rPr>
              <w:t xml:space="preserve"> </w:t>
            </w:r>
            <w:r w:rsidRPr="00C35C51">
              <w:rPr>
                <w:rFonts w:ascii="Times New Roman" w:hAnsi="Times New Roman" w:cs="Times New Roman"/>
                <w:color w:val="auto"/>
                <w:spacing w:val="-4"/>
                <w:sz w:val="20"/>
                <w:szCs w:val="20"/>
              </w:rPr>
              <w:t>to the financial statements, respectively</w:t>
            </w:r>
            <w:r w:rsidRPr="00C35C51">
              <w:rPr>
                <w:rFonts w:ascii="Times New Roman" w:hAnsi="Times New Roman" w:cs="Times New Roman"/>
                <w:color w:val="auto"/>
                <w:spacing w:val="-2"/>
                <w:sz w:val="20"/>
                <w:szCs w:val="20"/>
              </w:rPr>
              <w:t>.</w:t>
            </w:r>
          </w:p>
          <w:p w14:paraId="404B8453" w14:textId="77777777" w:rsidR="00C25038" w:rsidRPr="00C35C51" w:rsidRDefault="00C25038" w:rsidP="0065471C">
            <w:pPr>
              <w:pStyle w:val="Default"/>
              <w:spacing w:before="120" w:after="120" w:line="220" w:lineRule="exact"/>
              <w:jc w:val="both"/>
              <w:rPr>
                <w:rFonts w:ascii="Times New Roman" w:hAnsi="Times New Roman" w:cs="Times New Roman"/>
                <w:b/>
                <w:bCs/>
                <w:color w:val="auto"/>
                <w:sz w:val="20"/>
                <w:szCs w:val="20"/>
              </w:rPr>
            </w:pPr>
          </w:p>
        </w:tc>
        <w:tc>
          <w:tcPr>
            <w:tcW w:w="4662" w:type="dxa"/>
            <w:tcBorders>
              <w:top w:val="nil"/>
            </w:tcBorders>
          </w:tcPr>
          <w:p w14:paraId="2C202FAE" w14:textId="77777777" w:rsidR="000B459B" w:rsidRPr="00C35C51" w:rsidRDefault="000B459B" w:rsidP="00D62A8F">
            <w:pPr>
              <w:pStyle w:val="Default"/>
              <w:spacing w:before="120" w:after="120" w:line="220" w:lineRule="exact"/>
              <w:jc w:val="thaiDistribute"/>
              <w:rPr>
                <w:rFonts w:ascii="Times New Roman" w:hAnsi="Times New Roman" w:cs="Times New Roman"/>
                <w:color w:val="auto"/>
                <w:sz w:val="20"/>
                <w:szCs w:val="20"/>
                <w:cs/>
              </w:rPr>
            </w:pPr>
          </w:p>
          <w:p w14:paraId="69D203A5" w14:textId="77777777" w:rsidR="0060113A" w:rsidRPr="00C35C51" w:rsidRDefault="0060113A" w:rsidP="0060113A">
            <w:pPr>
              <w:pStyle w:val="Default"/>
              <w:spacing w:line="220" w:lineRule="exact"/>
              <w:jc w:val="thaiDistribute"/>
              <w:rPr>
                <w:rFonts w:ascii="Times New Roman" w:hAnsi="Times New Roman" w:cs="Times New Roman"/>
                <w:color w:val="auto"/>
                <w:sz w:val="20"/>
                <w:szCs w:val="20"/>
              </w:rPr>
            </w:pPr>
          </w:p>
          <w:p w14:paraId="38E2BE30" w14:textId="77777777" w:rsidR="00641E9F" w:rsidRPr="00C35C51" w:rsidRDefault="001776E2" w:rsidP="00DD191B">
            <w:pPr>
              <w:pStyle w:val="Default"/>
              <w:spacing w:after="120" w:line="220" w:lineRule="exact"/>
              <w:jc w:val="both"/>
              <w:rPr>
                <w:rFonts w:ascii="Times New Roman" w:hAnsi="Times New Roman" w:cs="Times New Roman"/>
                <w:color w:val="auto"/>
                <w:sz w:val="20"/>
                <w:szCs w:val="20"/>
              </w:rPr>
            </w:pPr>
            <w:r w:rsidRPr="00C35C51">
              <w:rPr>
                <w:rFonts w:ascii="Times New Roman" w:hAnsi="Times New Roman" w:cs="Times New Roman"/>
                <w:color w:val="auto"/>
                <w:sz w:val="20"/>
                <w:szCs w:val="20"/>
              </w:rPr>
              <w:t>Key</w:t>
            </w:r>
            <w:r w:rsidR="00641E9F" w:rsidRPr="00C35C51">
              <w:rPr>
                <w:rFonts w:ascii="Times New Roman" w:hAnsi="Times New Roman" w:cs="Times New Roman"/>
                <w:color w:val="auto"/>
                <w:sz w:val="20"/>
                <w:szCs w:val="20"/>
              </w:rPr>
              <w:t xml:space="preserve"> audit </w:t>
            </w:r>
            <w:r w:rsidRPr="00C35C51">
              <w:rPr>
                <w:rFonts w:ascii="Times New Roman" w:hAnsi="Times New Roman" w:cs="Times New Roman"/>
                <w:color w:val="auto"/>
                <w:sz w:val="20"/>
                <w:szCs w:val="20"/>
              </w:rPr>
              <w:t>procedures included</w:t>
            </w:r>
            <w:r w:rsidR="00641E9F" w:rsidRPr="00C35C51">
              <w:rPr>
                <w:rFonts w:ascii="Times New Roman" w:hAnsi="Times New Roman" w:cs="Times New Roman"/>
                <w:color w:val="auto"/>
                <w:sz w:val="20"/>
                <w:szCs w:val="20"/>
              </w:rPr>
              <w:t xml:space="preserve">: </w:t>
            </w:r>
          </w:p>
          <w:p w14:paraId="6DA70AD5" w14:textId="77777777" w:rsidR="00394085" w:rsidRPr="00C35C51" w:rsidRDefault="00B33794" w:rsidP="00DD191B">
            <w:pPr>
              <w:pStyle w:val="Default"/>
              <w:numPr>
                <w:ilvl w:val="0"/>
                <w:numId w:val="5"/>
              </w:numPr>
              <w:spacing w:after="80" w:line="220" w:lineRule="exact"/>
              <w:ind w:left="252" w:hanging="252"/>
              <w:jc w:val="both"/>
              <w:rPr>
                <w:rFonts w:ascii="Times New Roman" w:hAnsi="Times New Roman" w:cs="Times New Roman"/>
                <w:color w:val="auto"/>
                <w:sz w:val="20"/>
                <w:szCs w:val="20"/>
              </w:rPr>
            </w:pPr>
            <w:r w:rsidRPr="00C35C51">
              <w:rPr>
                <w:rFonts w:ascii="Times New Roman" w:hAnsi="Times New Roman" w:cs="Angsana New"/>
                <w:color w:val="auto"/>
                <w:sz w:val="20"/>
                <w:szCs w:val="25"/>
              </w:rPr>
              <w:t>Read</w:t>
            </w:r>
            <w:r w:rsidR="001D387B" w:rsidRPr="00C35C51">
              <w:rPr>
                <w:rFonts w:ascii="Times New Roman" w:hAnsi="Times New Roman" w:cs="Times New Roman"/>
                <w:color w:val="auto"/>
                <w:sz w:val="20"/>
                <w:szCs w:val="20"/>
              </w:rPr>
              <w:t xml:space="preserve"> </w:t>
            </w:r>
            <w:r w:rsidR="001D387B" w:rsidRPr="00C35C51">
              <w:rPr>
                <w:rFonts w:ascii="Times New Roman" w:hAnsi="Times New Roman" w:cs="Angsana New"/>
                <w:color w:val="auto"/>
                <w:sz w:val="20"/>
                <w:szCs w:val="25"/>
              </w:rPr>
              <w:t>minutes of the Plan Administrator</w:t>
            </w:r>
            <w:r w:rsidR="00530E13">
              <w:rPr>
                <w:rFonts w:ascii="Times New Roman" w:hAnsi="Times New Roman" w:cs="Angsana New"/>
                <w:color w:val="auto"/>
                <w:sz w:val="20"/>
                <w:szCs w:val="25"/>
              </w:rPr>
              <w:t>,</w:t>
            </w:r>
            <w:r w:rsidR="001D387B" w:rsidRPr="00C35C51">
              <w:rPr>
                <w:rFonts w:ascii="Times New Roman" w:hAnsi="Times New Roman" w:cs="Angsana New"/>
                <w:color w:val="auto"/>
                <w:sz w:val="20"/>
                <w:szCs w:val="25"/>
              </w:rPr>
              <w:t xml:space="preserve"> Creditors, Executive </w:t>
            </w:r>
            <w:r w:rsidR="009700BC">
              <w:rPr>
                <w:rFonts w:ascii="Times New Roman" w:hAnsi="Times New Roman" w:cs="Angsana New"/>
                <w:color w:val="auto"/>
                <w:sz w:val="20"/>
                <w:szCs w:val="25"/>
              </w:rPr>
              <w:t>Management</w:t>
            </w:r>
            <w:r w:rsidR="001D387B" w:rsidRPr="00C35C51">
              <w:rPr>
                <w:rFonts w:ascii="Times New Roman" w:hAnsi="Times New Roman" w:cs="Angsana New"/>
                <w:color w:val="auto"/>
                <w:sz w:val="20"/>
                <w:szCs w:val="25"/>
              </w:rPr>
              <w:t xml:space="preserve">, </w:t>
            </w:r>
            <w:r w:rsidR="002E3643" w:rsidRPr="00C35C51">
              <w:rPr>
                <w:rFonts w:ascii="Times New Roman" w:hAnsi="Times New Roman" w:cs="Angsana New"/>
                <w:color w:val="auto"/>
                <w:sz w:val="20"/>
                <w:szCs w:val="25"/>
              </w:rPr>
              <w:t xml:space="preserve">and </w:t>
            </w:r>
            <w:r w:rsidR="00530E13">
              <w:rPr>
                <w:rFonts w:ascii="Times New Roman" w:hAnsi="Times New Roman" w:cs="Angsana New"/>
                <w:color w:val="auto"/>
                <w:sz w:val="20"/>
                <w:szCs w:val="25"/>
              </w:rPr>
              <w:t>t</w:t>
            </w:r>
            <w:r w:rsidR="001D387B" w:rsidRPr="00C35C51">
              <w:rPr>
                <w:rFonts w:ascii="Times New Roman" w:hAnsi="Times New Roman" w:cs="Angsana New"/>
                <w:color w:val="auto"/>
                <w:sz w:val="20"/>
                <w:szCs w:val="25"/>
              </w:rPr>
              <w:t xml:space="preserve">hose Charged with Governance meetings and </w:t>
            </w:r>
            <w:r w:rsidR="001D387B" w:rsidRPr="00C35C51">
              <w:rPr>
                <w:rFonts w:ascii="Times New Roman" w:hAnsi="Times New Roman" w:cs="Times New Roman"/>
                <w:color w:val="auto"/>
                <w:sz w:val="20"/>
                <w:szCs w:val="20"/>
              </w:rPr>
              <w:t>h</w:t>
            </w:r>
            <w:r w:rsidR="00394085" w:rsidRPr="00C35C51">
              <w:rPr>
                <w:rFonts w:ascii="Times New Roman" w:hAnsi="Times New Roman" w:cs="Times New Roman"/>
                <w:color w:val="auto"/>
                <w:sz w:val="20"/>
                <w:szCs w:val="20"/>
              </w:rPr>
              <w:t>eld discussion</w:t>
            </w:r>
            <w:r w:rsidR="002E3643" w:rsidRPr="00C35C51">
              <w:rPr>
                <w:rFonts w:ascii="Times New Roman" w:hAnsi="Times New Roman" w:cs="Times New Roman"/>
                <w:color w:val="auto"/>
                <w:sz w:val="20"/>
                <w:szCs w:val="20"/>
              </w:rPr>
              <w:t>s</w:t>
            </w:r>
            <w:r w:rsidR="00394085" w:rsidRPr="00C35C51">
              <w:rPr>
                <w:rFonts w:ascii="Times New Roman" w:hAnsi="Times New Roman" w:cs="Times New Roman"/>
                <w:color w:val="auto"/>
                <w:sz w:val="20"/>
                <w:szCs w:val="20"/>
              </w:rPr>
              <w:t xml:space="preserve"> with senior management to understand to rationale and assumption and</w:t>
            </w:r>
            <w:r w:rsidR="00530E13">
              <w:rPr>
                <w:rFonts w:ascii="Times New Roman" w:hAnsi="Times New Roman" w:cs="Times New Roman"/>
                <w:color w:val="auto"/>
                <w:sz w:val="20"/>
                <w:szCs w:val="20"/>
              </w:rPr>
              <w:t xml:space="preserve"> also</w:t>
            </w:r>
            <w:r w:rsidR="00394085" w:rsidRPr="00C35C51">
              <w:rPr>
                <w:rFonts w:ascii="Times New Roman" w:hAnsi="Times New Roman" w:cs="Times New Roman"/>
                <w:color w:val="auto"/>
                <w:sz w:val="20"/>
                <w:szCs w:val="20"/>
              </w:rPr>
              <w:t xml:space="preserve"> consider if they were reflected </w:t>
            </w:r>
            <w:r w:rsidR="00394085" w:rsidRPr="009700BC">
              <w:rPr>
                <w:rFonts w:ascii="Times New Roman" w:hAnsi="Times New Roman" w:cs="Times New Roman"/>
                <w:color w:val="auto"/>
                <w:spacing w:val="-8"/>
                <w:sz w:val="20"/>
                <w:szCs w:val="20"/>
              </w:rPr>
              <w:t>in the value-in-use calculation prepared by Management.</w:t>
            </w:r>
          </w:p>
          <w:p w14:paraId="3C576D96" w14:textId="77777777" w:rsidR="00042258" w:rsidRPr="00C35C51" w:rsidRDefault="0059148E" w:rsidP="00DD191B">
            <w:pPr>
              <w:pStyle w:val="Default"/>
              <w:numPr>
                <w:ilvl w:val="0"/>
                <w:numId w:val="5"/>
              </w:numPr>
              <w:spacing w:after="80" w:line="220" w:lineRule="exact"/>
              <w:ind w:left="252" w:hanging="252"/>
              <w:jc w:val="both"/>
              <w:rPr>
                <w:rFonts w:ascii="Times New Roman" w:hAnsi="Times New Roman" w:cs="Times New Roman"/>
                <w:color w:val="auto"/>
                <w:sz w:val="20"/>
                <w:szCs w:val="20"/>
              </w:rPr>
            </w:pPr>
            <w:r w:rsidRPr="00C35C51">
              <w:rPr>
                <w:rFonts w:ascii="Times New Roman" w:hAnsi="Times New Roman" w:cs="Angsana New"/>
                <w:color w:val="auto"/>
                <w:spacing w:val="-4"/>
                <w:sz w:val="20"/>
                <w:szCs w:val="25"/>
              </w:rPr>
              <w:t xml:space="preserve">Obtained </w:t>
            </w:r>
            <w:r w:rsidR="00BC1B5A" w:rsidRPr="00C35C51">
              <w:rPr>
                <w:rFonts w:ascii="Times New Roman" w:hAnsi="Times New Roman" w:cs="Times New Roman"/>
                <w:color w:val="auto"/>
                <w:spacing w:val="-4"/>
                <w:sz w:val="20"/>
                <w:szCs w:val="20"/>
              </w:rPr>
              <w:t>an understanding of</w:t>
            </w:r>
            <w:r w:rsidR="0060113A" w:rsidRPr="00C35C51">
              <w:rPr>
                <w:rFonts w:ascii="Times New Roman" w:hAnsi="Times New Roman" w:cs="Times New Roman"/>
                <w:color w:val="auto"/>
                <w:spacing w:val="-4"/>
                <w:sz w:val="20"/>
                <w:szCs w:val="20"/>
              </w:rPr>
              <w:t xml:space="preserve"> </w:t>
            </w:r>
            <w:r w:rsidR="00E4150F" w:rsidRPr="00C35C51">
              <w:rPr>
                <w:rFonts w:ascii="Times New Roman" w:hAnsi="Times New Roman" w:cs="Angsana New"/>
                <w:color w:val="auto"/>
                <w:spacing w:val="-4"/>
                <w:sz w:val="20"/>
                <w:szCs w:val="25"/>
              </w:rPr>
              <w:t>process in determining</w:t>
            </w:r>
            <w:r w:rsidR="00E4150F" w:rsidRPr="00C35C51">
              <w:rPr>
                <w:rFonts w:ascii="Times New Roman" w:hAnsi="Times New Roman" w:cs="Angsana New"/>
                <w:color w:val="auto"/>
                <w:sz w:val="20"/>
                <w:szCs w:val="25"/>
              </w:rPr>
              <w:t xml:space="preserve"> </w:t>
            </w:r>
            <w:r w:rsidR="00FB6972" w:rsidRPr="00C35C51">
              <w:rPr>
                <w:rFonts w:ascii="Times New Roman" w:hAnsi="Times New Roman" w:cs="Angsana New"/>
                <w:color w:val="auto"/>
                <w:sz w:val="20"/>
                <w:szCs w:val="25"/>
              </w:rPr>
              <w:t xml:space="preserve">the </w:t>
            </w:r>
            <w:r w:rsidR="00B33794" w:rsidRPr="00C35C51">
              <w:rPr>
                <w:rFonts w:ascii="Times New Roman" w:hAnsi="Times New Roman" w:cs="Angsana New"/>
                <w:color w:val="auto"/>
                <w:sz w:val="20"/>
                <w:szCs w:val="25"/>
              </w:rPr>
              <w:t xml:space="preserve">indicator and </w:t>
            </w:r>
            <w:r w:rsidR="00E4150F" w:rsidRPr="00C35C51">
              <w:rPr>
                <w:rFonts w:ascii="Times New Roman" w:hAnsi="Times New Roman" w:cs="Angsana New"/>
                <w:color w:val="auto"/>
                <w:sz w:val="20"/>
                <w:szCs w:val="25"/>
              </w:rPr>
              <w:t xml:space="preserve">estimate </w:t>
            </w:r>
            <w:r w:rsidR="00B33794" w:rsidRPr="00C35C51">
              <w:rPr>
                <w:rFonts w:ascii="Times New Roman" w:hAnsi="Times New Roman" w:cs="Angsana New"/>
                <w:color w:val="auto"/>
                <w:sz w:val="20"/>
                <w:szCs w:val="25"/>
              </w:rPr>
              <w:t xml:space="preserve">of allowance for </w:t>
            </w:r>
            <w:r w:rsidR="00E4150F" w:rsidRPr="00C35C51">
              <w:rPr>
                <w:rFonts w:ascii="Times New Roman" w:hAnsi="Times New Roman" w:cs="Angsana New"/>
                <w:color w:val="auto"/>
                <w:sz w:val="20"/>
                <w:szCs w:val="25"/>
              </w:rPr>
              <w:t xml:space="preserve">impairment of </w:t>
            </w:r>
            <w:r w:rsidR="0060113A" w:rsidRPr="00C35C51">
              <w:rPr>
                <w:rFonts w:ascii="Times New Roman" w:hAnsi="Times New Roman" w:cs="Angsana New"/>
                <w:color w:val="auto"/>
                <w:sz w:val="20"/>
                <w:szCs w:val="25"/>
              </w:rPr>
              <w:t>a</w:t>
            </w:r>
            <w:r w:rsidR="00E4150F" w:rsidRPr="00C35C51">
              <w:rPr>
                <w:rFonts w:ascii="Times New Roman" w:hAnsi="Times New Roman" w:cs="Angsana New"/>
                <w:color w:val="auto"/>
                <w:sz w:val="20"/>
                <w:szCs w:val="25"/>
              </w:rPr>
              <w:t xml:space="preserve">ircrafts and </w:t>
            </w:r>
            <w:r w:rsidR="00190FAE" w:rsidRPr="00C35C51">
              <w:rPr>
                <w:rFonts w:ascii="Times New Roman" w:hAnsi="Times New Roman" w:cs="Angsana New"/>
                <w:color w:val="auto"/>
                <w:sz w:val="20"/>
                <w:szCs w:val="25"/>
              </w:rPr>
              <w:t xml:space="preserve">related assets </w:t>
            </w:r>
            <w:r w:rsidR="00E4150F" w:rsidRPr="00C35C51">
              <w:rPr>
                <w:rFonts w:ascii="Times New Roman" w:hAnsi="Times New Roman" w:cs="Angsana New"/>
                <w:color w:val="auto"/>
                <w:sz w:val="20"/>
                <w:szCs w:val="25"/>
              </w:rPr>
              <w:t>and test</w:t>
            </w:r>
            <w:r w:rsidR="0060113A" w:rsidRPr="00C35C51">
              <w:rPr>
                <w:rFonts w:ascii="Times New Roman" w:hAnsi="Times New Roman" w:cs="Angsana New"/>
                <w:color w:val="auto"/>
                <w:sz w:val="20"/>
                <w:szCs w:val="25"/>
              </w:rPr>
              <w:t>ed</w:t>
            </w:r>
            <w:r w:rsidR="00E4150F" w:rsidRPr="00C35C51">
              <w:rPr>
                <w:rFonts w:ascii="Times New Roman" w:hAnsi="Times New Roman" w:cs="Angsana New"/>
                <w:color w:val="auto"/>
                <w:sz w:val="20"/>
                <w:szCs w:val="25"/>
              </w:rPr>
              <w:t xml:space="preserve"> of design and implementation of Group’s internal control</w:t>
            </w:r>
            <w:r w:rsidR="005C5D25" w:rsidRPr="00C35C51">
              <w:rPr>
                <w:rFonts w:ascii="Times New Roman" w:hAnsi="Times New Roman" w:cs="Angsana New"/>
                <w:color w:val="auto"/>
                <w:sz w:val="20"/>
                <w:szCs w:val="25"/>
              </w:rPr>
              <w:t>.</w:t>
            </w:r>
          </w:p>
          <w:p w14:paraId="0113F607" w14:textId="77777777" w:rsidR="00BC1B5A" w:rsidRPr="00C35C51" w:rsidRDefault="00463BD5" w:rsidP="00DD191B">
            <w:pPr>
              <w:pStyle w:val="Default"/>
              <w:numPr>
                <w:ilvl w:val="0"/>
                <w:numId w:val="5"/>
              </w:numPr>
              <w:spacing w:after="80" w:line="220" w:lineRule="exact"/>
              <w:ind w:left="252" w:hanging="252"/>
              <w:jc w:val="both"/>
              <w:rPr>
                <w:rFonts w:ascii="Times New Roman" w:hAnsi="Times New Roman" w:cs="Angsana New"/>
                <w:color w:val="auto"/>
                <w:sz w:val="20"/>
                <w:szCs w:val="25"/>
              </w:rPr>
            </w:pPr>
            <w:r w:rsidRPr="00C35C51">
              <w:rPr>
                <w:rFonts w:ascii="Times New Roman" w:hAnsi="Times New Roman" w:cs="Angsana New"/>
                <w:color w:val="auto"/>
                <w:sz w:val="20"/>
                <w:szCs w:val="25"/>
              </w:rPr>
              <w:t>Involved internal valuation specialist to assess and t</w:t>
            </w:r>
            <w:r w:rsidR="00BC1B5A" w:rsidRPr="00C35C51">
              <w:rPr>
                <w:rFonts w:ascii="Times New Roman" w:hAnsi="Times New Roman" w:cs="Angsana New"/>
                <w:color w:val="auto"/>
                <w:sz w:val="20"/>
                <w:szCs w:val="25"/>
              </w:rPr>
              <w:t xml:space="preserve">est </w:t>
            </w:r>
            <w:r w:rsidRPr="00C35C51">
              <w:rPr>
                <w:rFonts w:ascii="Times New Roman" w:hAnsi="Times New Roman" w:cs="Angsana New"/>
                <w:color w:val="auto"/>
                <w:sz w:val="20"/>
                <w:szCs w:val="25"/>
              </w:rPr>
              <w:t xml:space="preserve">the appropriateness and possibility </w:t>
            </w:r>
            <w:r w:rsidR="00BC17D6" w:rsidRPr="00C35C51">
              <w:rPr>
                <w:rFonts w:ascii="Times New Roman" w:hAnsi="Times New Roman" w:cs="Angsana New"/>
                <w:color w:val="auto"/>
                <w:sz w:val="20"/>
                <w:szCs w:val="25"/>
              </w:rPr>
              <w:t xml:space="preserve">of </w:t>
            </w:r>
            <w:r w:rsidR="00BC1B5A" w:rsidRPr="00C35C51">
              <w:rPr>
                <w:rFonts w:ascii="Times New Roman" w:hAnsi="Times New Roman" w:cs="Angsana New"/>
                <w:color w:val="auto"/>
                <w:sz w:val="20"/>
                <w:szCs w:val="25"/>
              </w:rPr>
              <w:t xml:space="preserve">the </w:t>
            </w:r>
            <w:r w:rsidRPr="00C35C51">
              <w:rPr>
                <w:rFonts w:ascii="Times New Roman" w:hAnsi="Times New Roman" w:cs="Angsana New"/>
                <w:color w:val="auto"/>
                <w:sz w:val="20"/>
                <w:szCs w:val="25"/>
              </w:rPr>
              <w:t xml:space="preserve">methodology and </w:t>
            </w:r>
            <w:r w:rsidR="00BC1B5A" w:rsidRPr="00C35C51">
              <w:rPr>
                <w:rFonts w:ascii="Times New Roman" w:hAnsi="Times New Roman" w:cs="Angsana New"/>
                <w:color w:val="auto"/>
                <w:sz w:val="20"/>
                <w:szCs w:val="25"/>
              </w:rPr>
              <w:t xml:space="preserve">significant assumptions applied by the management in </w:t>
            </w:r>
            <w:r w:rsidR="005C5D25" w:rsidRPr="00C35C51">
              <w:rPr>
                <w:rFonts w:ascii="Times New Roman" w:hAnsi="Times New Roman" w:cs="Angsana New"/>
                <w:color w:val="auto"/>
                <w:sz w:val="20"/>
                <w:szCs w:val="25"/>
              </w:rPr>
              <w:t xml:space="preserve">projected </w:t>
            </w:r>
            <w:r w:rsidR="00BC1B5A" w:rsidRPr="00C35C51">
              <w:rPr>
                <w:rFonts w:ascii="Times New Roman" w:hAnsi="Times New Roman" w:cs="Angsana New"/>
                <w:color w:val="auto"/>
                <w:sz w:val="20"/>
                <w:szCs w:val="25"/>
              </w:rPr>
              <w:t xml:space="preserve">cash flow </w:t>
            </w:r>
            <w:r w:rsidR="0060113A" w:rsidRPr="00C35C51">
              <w:rPr>
                <w:rFonts w:ascii="Times New Roman" w:hAnsi="Times New Roman" w:cs="Angsana New"/>
                <w:color w:val="auto"/>
                <w:sz w:val="20"/>
                <w:szCs w:val="25"/>
              </w:rPr>
              <w:t>relating to the</w:t>
            </w:r>
            <w:r w:rsidR="00B46FCC" w:rsidRPr="00C35C51">
              <w:rPr>
                <w:rFonts w:ascii="Times New Roman" w:hAnsi="Times New Roman" w:cs="Angsana New"/>
                <w:color w:val="auto"/>
                <w:sz w:val="20"/>
                <w:szCs w:val="25"/>
              </w:rPr>
              <w:t xml:space="preserve"> </w:t>
            </w:r>
            <w:r w:rsidR="000211BC" w:rsidRPr="00C35C51">
              <w:rPr>
                <w:rFonts w:ascii="Times New Roman" w:hAnsi="Times New Roman" w:cs="Angsana New"/>
                <w:color w:val="auto"/>
                <w:sz w:val="20"/>
                <w:szCs w:val="25"/>
              </w:rPr>
              <w:t>value</w:t>
            </w:r>
            <w:r w:rsidRPr="00C35C51">
              <w:rPr>
                <w:rFonts w:ascii="Times New Roman" w:hAnsi="Times New Roman" w:cs="Angsana New"/>
                <w:color w:val="auto"/>
                <w:sz w:val="20"/>
                <w:szCs w:val="25"/>
              </w:rPr>
              <w:t>-</w:t>
            </w:r>
            <w:r w:rsidR="000211BC" w:rsidRPr="00C35C51">
              <w:rPr>
                <w:rFonts w:ascii="Times New Roman" w:hAnsi="Times New Roman" w:cs="Angsana New"/>
                <w:color w:val="auto"/>
                <w:sz w:val="20"/>
                <w:szCs w:val="25"/>
              </w:rPr>
              <w:t>in</w:t>
            </w:r>
            <w:r w:rsidRPr="00C35C51">
              <w:rPr>
                <w:rFonts w:ascii="Times New Roman" w:hAnsi="Times New Roman" w:cs="Angsana New"/>
                <w:color w:val="auto"/>
                <w:sz w:val="20"/>
                <w:szCs w:val="25"/>
              </w:rPr>
              <w:t>-</w:t>
            </w:r>
            <w:r w:rsidR="000211BC" w:rsidRPr="00C35C51">
              <w:rPr>
                <w:rFonts w:ascii="Times New Roman" w:hAnsi="Times New Roman" w:cs="Angsana New"/>
                <w:color w:val="auto"/>
                <w:sz w:val="20"/>
                <w:szCs w:val="25"/>
              </w:rPr>
              <w:t xml:space="preserve">use, including the consideration of </w:t>
            </w:r>
            <w:r w:rsidR="00263B3D" w:rsidRPr="00C35C51">
              <w:rPr>
                <w:rFonts w:ascii="Times New Roman" w:hAnsi="Times New Roman" w:cs="Angsana New"/>
                <w:color w:val="auto"/>
                <w:sz w:val="20"/>
                <w:szCs w:val="25"/>
              </w:rPr>
              <w:t>revenue growth</w:t>
            </w:r>
            <w:r w:rsidR="007B7D49" w:rsidRPr="00C35C51">
              <w:rPr>
                <w:rFonts w:ascii="Times New Roman" w:hAnsi="Times New Roman" w:cs="Angsana New"/>
                <w:color w:val="auto"/>
                <w:sz w:val="20"/>
                <w:szCs w:val="25"/>
              </w:rPr>
              <w:t>,</w:t>
            </w:r>
            <w:r w:rsidR="00263B3D" w:rsidRPr="00C35C51">
              <w:rPr>
                <w:rFonts w:ascii="Times New Roman" w:hAnsi="Times New Roman" w:cs="Angsana New" w:hint="cs"/>
                <w:color w:val="auto"/>
                <w:sz w:val="20"/>
                <w:szCs w:val="25"/>
                <w:cs/>
              </w:rPr>
              <w:t xml:space="preserve"> </w:t>
            </w:r>
            <w:r w:rsidR="00263B3D" w:rsidRPr="00C35C51">
              <w:rPr>
                <w:rFonts w:ascii="Times New Roman" w:hAnsi="Times New Roman" w:cs="Angsana New"/>
                <w:color w:val="auto"/>
                <w:sz w:val="20"/>
                <w:szCs w:val="25"/>
              </w:rPr>
              <w:t xml:space="preserve">which is based on </w:t>
            </w:r>
            <w:r w:rsidR="00671C80" w:rsidRPr="00C35C51">
              <w:rPr>
                <w:rFonts w:ascii="Times New Roman" w:hAnsi="Times New Roman" w:cs="Angsana New"/>
                <w:color w:val="auto"/>
                <w:sz w:val="20"/>
                <w:szCs w:val="25"/>
              </w:rPr>
              <w:t xml:space="preserve">utilization </w:t>
            </w:r>
            <w:r w:rsidR="007B7D49" w:rsidRPr="00C35C51">
              <w:rPr>
                <w:rFonts w:ascii="Times New Roman" w:hAnsi="Times New Roman" w:cs="Angsana New"/>
                <w:color w:val="auto"/>
                <w:sz w:val="20"/>
                <w:szCs w:val="25"/>
              </w:rPr>
              <w:t xml:space="preserve">of the </w:t>
            </w:r>
            <w:r w:rsidR="007B7D49" w:rsidRPr="00C35C51">
              <w:rPr>
                <w:rFonts w:ascii="Times New Roman" w:hAnsi="Times New Roman" w:cs="Angsana New"/>
                <w:color w:val="auto"/>
                <w:spacing w:val="-4"/>
                <w:sz w:val="20"/>
                <w:szCs w:val="25"/>
              </w:rPr>
              <w:t xml:space="preserve">fleet and flight plan, </w:t>
            </w:r>
            <w:r w:rsidR="000211BC" w:rsidRPr="00C35C51">
              <w:rPr>
                <w:rFonts w:ascii="Times New Roman" w:hAnsi="Times New Roman" w:cs="Angsana New"/>
                <w:color w:val="auto"/>
                <w:spacing w:val="-4"/>
                <w:sz w:val="20"/>
                <w:szCs w:val="25"/>
              </w:rPr>
              <w:t>and discount rate</w:t>
            </w:r>
            <w:r w:rsidR="00BC17D6" w:rsidRPr="00C35C51">
              <w:rPr>
                <w:rFonts w:ascii="Times New Roman" w:hAnsi="Times New Roman" w:cs="Angsana New"/>
                <w:color w:val="auto"/>
                <w:spacing w:val="-4"/>
                <w:sz w:val="20"/>
                <w:szCs w:val="25"/>
              </w:rPr>
              <w:t xml:space="preserve"> with reference</w:t>
            </w:r>
            <w:r w:rsidR="00BC17D6" w:rsidRPr="00C35C51">
              <w:rPr>
                <w:rFonts w:ascii="Times New Roman" w:hAnsi="Times New Roman" w:cs="Angsana New"/>
                <w:color w:val="auto"/>
                <w:sz w:val="20"/>
                <w:szCs w:val="25"/>
              </w:rPr>
              <w:t xml:space="preserve"> to our understanding of the business, historical trends and available industry information and market </w:t>
            </w:r>
            <w:r w:rsidR="009953A4" w:rsidRPr="00C35C51">
              <w:rPr>
                <w:rFonts w:ascii="Times New Roman" w:hAnsi="Times New Roman" w:cs="Angsana New"/>
                <w:color w:val="auto"/>
                <w:sz w:val="20"/>
                <w:szCs w:val="25"/>
              </w:rPr>
              <w:t>data</w:t>
            </w:r>
            <w:r w:rsidRPr="00C35C51">
              <w:rPr>
                <w:rFonts w:ascii="Times New Roman" w:hAnsi="Times New Roman" w:cs="Angsana New"/>
                <w:color w:val="auto"/>
                <w:sz w:val="20"/>
                <w:szCs w:val="25"/>
              </w:rPr>
              <w:t>.</w:t>
            </w:r>
            <w:r w:rsidR="000211BC" w:rsidRPr="00C35C51">
              <w:rPr>
                <w:rFonts w:ascii="Times New Roman" w:hAnsi="Times New Roman" w:cs="Angsana New"/>
                <w:color w:val="auto"/>
                <w:sz w:val="20"/>
                <w:szCs w:val="25"/>
              </w:rPr>
              <w:t xml:space="preserve"> </w:t>
            </w:r>
          </w:p>
          <w:p w14:paraId="75D2188C" w14:textId="77777777" w:rsidR="00394085" w:rsidRPr="00C35C51" w:rsidRDefault="00394085" w:rsidP="00DD191B">
            <w:pPr>
              <w:pStyle w:val="Default"/>
              <w:numPr>
                <w:ilvl w:val="0"/>
                <w:numId w:val="5"/>
              </w:numPr>
              <w:spacing w:after="80" w:line="220" w:lineRule="exact"/>
              <w:ind w:left="252" w:hanging="252"/>
              <w:jc w:val="both"/>
              <w:rPr>
                <w:rFonts w:ascii="Times New Roman" w:hAnsi="Times New Roman" w:cs="Times New Roman"/>
                <w:color w:val="auto"/>
                <w:sz w:val="20"/>
                <w:szCs w:val="20"/>
              </w:rPr>
            </w:pPr>
            <w:r w:rsidRPr="00C35C51">
              <w:rPr>
                <w:rFonts w:ascii="Times New Roman" w:hAnsi="Times New Roman" w:cs="Times New Roman"/>
                <w:color w:val="auto"/>
                <w:spacing w:val="-6"/>
                <w:sz w:val="20"/>
                <w:szCs w:val="20"/>
              </w:rPr>
              <w:t>Performed sensitivity analyzes on the key assumptions</w:t>
            </w:r>
            <w:r w:rsidRPr="00C35C51">
              <w:rPr>
                <w:rFonts w:ascii="Times New Roman" w:hAnsi="Times New Roman" w:cs="Times New Roman"/>
                <w:color w:val="auto"/>
                <w:sz w:val="20"/>
                <w:szCs w:val="20"/>
              </w:rPr>
              <w:t xml:space="preserve">, included projected profitability, expected growth rates and discount rates adopted in the discounted cash flow forecasts and assessing whether there </w:t>
            </w:r>
            <w:r w:rsidR="003C3E63" w:rsidRPr="00C35C51">
              <w:rPr>
                <w:rFonts w:ascii="Times New Roman" w:hAnsi="Times New Roman" w:cs="Times New Roman"/>
                <w:color w:val="auto"/>
                <w:sz w:val="20"/>
                <w:szCs w:val="20"/>
              </w:rPr>
              <w:t>was</w:t>
            </w:r>
            <w:r w:rsidRPr="00C35C51">
              <w:rPr>
                <w:rFonts w:ascii="Times New Roman" w:hAnsi="Times New Roman" w:cs="Times New Roman"/>
                <w:color w:val="auto"/>
                <w:sz w:val="20"/>
                <w:szCs w:val="20"/>
              </w:rPr>
              <w:t xml:space="preserve"> any indicator of management bias in the selection of this assumptions.</w:t>
            </w:r>
          </w:p>
          <w:p w14:paraId="1804A0EF" w14:textId="77777777" w:rsidR="00394D75" w:rsidRPr="00C35C51" w:rsidRDefault="00394D75" w:rsidP="00DD191B">
            <w:pPr>
              <w:pStyle w:val="Default"/>
              <w:numPr>
                <w:ilvl w:val="0"/>
                <w:numId w:val="5"/>
              </w:numPr>
              <w:spacing w:after="80" w:line="220" w:lineRule="exact"/>
              <w:ind w:left="252" w:hanging="252"/>
              <w:jc w:val="both"/>
              <w:rPr>
                <w:rFonts w:ascii="Times New Roman" w:hAnsi="Times New Roman" w:cs="Times New Roman"/>
                <w:color w:val="auto"/>
                <w:sz w:val="20"/>
                <w:szCs w:val="20"/>
              </w:rPr>
            </w:pPr>
            <w:r w:rsidRPr="00C35C51">
              <w:rPr>
                <w:rFonts w:ascii="Times New Roman" w:hAnsi="Times New Roman" w:cs="Times New Roman"/>
                <w:color w:val="auto"/>
                <w:spacing w:val="-4"/>
                <w:sz w:val="20"/>
                <w:szCs w:val="20"/>
              </w:rPr>
              <w:t xml:space="preserve">Preformed analytical review </w:t>
            </w:r>
            <w:r w:rsidR="00971015" w:rsidRPr="00C35C51">
              <w:rPr>
                <w:rFonts w:ascii="Times New Roman" w:hAnsi="Times New Roman" w:cs="Times New Roman"/>
                <w:color w:val="auto"/>
                <w:spacing w:val="-4"/>
                <w:sz w:val="20"/>
                <w:szCs w:val="20"/>
              </w:rPr>
              <w:t>on information relevant</w:t>
            </w:r>
            <w:r w:rsidR="00971015" w:rsidRPr="00C35C51">
              <w:rPr>
                <w:rFonts w:ascii="Times New Roman" w:hAnsi="Times New Roman" w:cs="Times New Roman"/>
                <w:color w:val="auto"/>
                <w:sz w:val="20"/>
                <w:szCs w:val="20"/>
              </w:rPr>
              <w:t xml:space="preserve"> to the loss on impairment of </w:t>
            </w:r>
            <w:r w:rsidR="00C3363E" w:rsidRPr="00C35C51">
              <w:rPr>
                <w:rFonts w:ascii="Times New Roman" w:hAnsi="Times New Roman" w:cs="Times New Roman"/>
                <w:color w:val="auto"/>
                <w:sz w:val="20"/>
                <w:szCs w:val="20"/>
              </w:rPr>
              <w:t>a</w:t>
            </w:r>
            <w:r w:rsidR="00971015" w:rsidRPr="00C35C51">
              <w:rPr>
                <w:rFonts w:ascii="Times New Roman" w:hAnsi="Times New Roman" w:cs="Times New Roman"/>
                <w:color w:val="auto"/>
                <w:sz w:val="20"/>
                <w:szCs w:val="20"/>
              </w:rPr>
              <w:t xml:space="preserve">ircrafts and </w:t>
            </w:r>
            <w:r w:rsidR="001313F4" w:rsidRPr="00C35C51">
              <w:rPr>
                <w:rFonts w:ascii="Times New Roman" w:hAnsi="Times New Roman" w:cs="Times New Roman"/>
                <w:color w:val="auto"/>
                <w:sz w:val="20"/>
                <w:szCs w:val="20"/>
              </w:rPr>
              <w:t>related assets</w:t>
            </w:r>
            <w:r w:rsidR="001313F4" w:rsidRPr="00C35C51">
              <w:rPr>
                <w:rFonts w:ascii="Times New Roman" w:hAnsi="Times New Roman" w:cs="Angsana New"/>
                <w:color w:val="auto"/>
                <w:sz w:val="20"/>
                <w:szCs w:val="25"/>
              </w:rPr>
              <w:t>.</w:t>
            </w:r>
          </w:p>
          <w:p w14:paraId="049EA966" w14:textId="77777777" w:rsidR="001D387B" w:rsidRPr="00C35C51" w:rsidRDefault="001D387B" w:rsidP="00DD191B">
            <w:pPr>
              <w:pStyle w:val="Default"/>
              <w:numPr>
                <w:ilvl w:val="0"/>
                <w:numId w:val="5"/>
              </w:numPr>
              <w:spacing w:after="80" w:line="220" w:lineRule="exact"/>
              <w:ind w:left="252" w:hanging="252"/>
              <w:jc w:val="both"/>
              <w:rPr>
                <w:rFonts w:ascii="Times New Roman" w:hAnsi="Times New Roman" w:cs="Times New Roman"/>
                <w:color w:val="auto"/>
                <w:sz w:val="20"/>
                <w:szCs w:val="20"/>
              </w:rPr>
            </w:pPr>
            <w:r w:rsidRPr="00C35C51">
              <w:rPr>
                <w:rFonts w:ascii="Times New Roman" w:hAnsi="Times New Roman" w:cs="Times New Roman"/>
                <w:color w:val="auto"/>
                <w:spacing w:val="-4"/>
                <w:sz w:val="20"/>
                <w:szCs w:val="20"/>
              </w:rPr>
              <w:t>Checked the arithmetical accuracy of the computation</w:t>
            </w:r>
            <w:r w:rsidRPr="00C35C51">
              <w:rPr>
                <w:rFonts w:ascii="Times New Roman" w:hAnsi="Times New Roman" w:cs="Times New Roman"/>
                <w:color w:val="auto"/>
                <w:sz w:val="20"/>
                <w:szCs w:val="20"/>
              </w:rPr>
              <w:t xml:space="preserve"> used in assessing of value-in-use.</w:t>
            </w:r>
          </w:p>
          <w:p w14:paraId="55D566D9" w14:textId="77777777" w:rsidR="00BC1B5A" w:rsidRPr="00C35C51" w:rsidRDefault="00BC1B5A" w:rsidP="00DD191B">
            <w:pPr>
              <w:pStyle w:val="Default"/>
              <w:numPr>
                <w:ilvl w:val="0"/>
                <w:numId w:val="5"/>
              </w:numPr>
              <w:spacing w:after="80" w:line="220" w:lineRule="exact"/>
              <w:ind w:left="252" w:hanging="252"/>
              <w:jc w:val="both"/>
              <w:rPr>
                <w:rFonts w:ascii="Times New Roman" w:hAnsi="Times New Roman" w:cs="Times New Roman"/>
                <w:color w:val="auto"/>
                <w:sz w:val="20"/>
                <w:szCs w:val="20"/>
              </w:rPr>
            </w:pPr>
            <w:r w:rsidRPr="00C35C51">
              <w:rPr>
                <w:rFonts w:ascii="Times New Roman" w:hAnsi="Times New Roman" w:cs="Times New Roman"/>
                <w:color w:val="auto"/>
                <w:spacing w:val="-6"/>
                <w:sz w:val="20"/>
                <w:szCs w:val="20"/>
              </w:rPr>
              <w:t>Review</w:t>
            </w:r>
            <w:r w:rsidR="00C3363E" w:rsidRPr="00C35C51">
              <w:rPr>
                <w:rFonts w:ascii="Times New Roman" w:hAnsi="Times New Roman" w:cs="Times New Roman"/>
                <w:color w:val="auto"/>
                <w:spacing w:val="-6"/>
                <w:sz w:val="20"/>
                <w:szCs w:val="20"/>
              </w:rPr>
              <w:t>ed</w:t>
            </w:r>
            <w:r w:rsidRPr="00C35C51">
              <w:rPr>
                <w:rFonts w:ascii="Times New Roman" w:hAnsi="Times New Roman" w:cs="Times New Roman"/>
                <w:color w:val="auto"/>
                <w:spacing w:val="-6"/>
                <w:sz w:val="20"/>
                <w:szCs w:val="20"/>
              </w:rPr>
              <w:t xml:space="preserve"> the disclosures in respect of the impairment</w:t>
            </w:r>
            <w:r w:rsidRPr="00C35C51">
              <w:rPr>
                <w:rFonts w:ascii="Times New Roman" w:hAnsi="Times New Roman" w:cs="Times New Roman"/>
                <w:color w:val="auto"/>
                <w:sz w:val="20"/>
                <w:szCs w:val="20"/>
              </w:rPr>
              <w:t xml:space="preserve"> </w:t>
            </w:r>
            <w:r w:rsidR="00C3363E" w:rsidRPr="00C35C51">
              <w:rPr>
                <w:rFonts w:ascii="Times New Roman" w:hAnsi="Times New Roman" w:cs="Times New Roman"/>
                <w:color w:val="auto"/>
                <w:sz w:val="20"/>
                <w:szCs w:val="20"/>
              </w:rPr>
              <w:t xml:space="preserve">assessment </w:t>
            </w:r>
            <w:r w:rsidRPr="00C35C51">
              <w:rPr>
                <w:rFonts w:ascii="Times New Roman" w:hAnsi="Times New Roman" w:cs="Times New Roman"/>
                <w:color w:val="auto"/>
                <w:sz w:val="20"/>
                <w:szCs w:val="20"/>
              </w:rPr>
              <w:t>of these assets</w:t>
            </w:r>
            <w:r w:rsidR="003F63FF">
              <w:rPr>
                <w:rFonts w:ascii="Times New Roman" w:hAnsi="Times New Roman" w:cs="Times New Roman"/>
                <w:color w:val="auto"/>
                <w:sz w:val="20"/>
                <w:szCs w:val="20"/>
              </w:rPr>
              <w:t>.</w:t>
            </w:r>
          </w:p>
        </w:tc>
      </w:tr>
    </w:tbl>
    <w:p w14:paraId="455EE6E4" w14:textId="77777777" w:rsidR="00DC650E" w:rsidRPr="00E37CEC" w:rsidRDefault="00C52659" w:rsidP="00C52659">
      <w:pPr>
        <w:spacing w:after="0" w:line="240" w:lineRule="auto"/>
        <w:ind w:left="432"/>
        <w:jc w:val="both"/>
        <w:rPr>
          <w:rFonts w:ascii="Times New Roman" w:eastAsia="Times New Roman" w:hAnsi="Times New Roman"/>
          <w:b/>
          <w:bCs/>
          <w:sz w:val="2"/>
          <w:szCs w:val="2"/>
        </w:rPr>
      </w:pPr>
      <w:r w:rsidRPr="00C35C51">
        <w:rPr>
          <w:rFonts w:ascii="Times New Roman" w:eastAsia="Times New Roman" w:hAnsi="Times New Roman" w:cs="Times New Roman"/>
          <w:b/>
          <w:bCs/>
          <w:sz w:val="24"/>
          <w:szCs w:val="24"/>
        </w:rPr>
        <w:br w:type="page"/>
      </w:r>
    </w:p>
    <w:tbl>
      <w:tblPr>
        <w:tblW w:w="882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58"/>
        <w:gridCol w:w="4662"/>
      </w:tblGrid>
      <w:tr w:rsidR="00DC650E" w:rsidRPr="00C35C51" w14:paraId="6E53AE44" w14:textId="77777777" w:rsidTr="008D189D">
        <w:trPr>
          <w:trHeight w:val="270"/>
        </w:trPr>
        <w:tc>
          <w:tcPr>
            <w:tcW w:w="4158" w:type="dxa"/>
            <w:tcBorders>
              <w:bottom w:val="single" w:sz="4" w:space="0" w:color="auto"/>
            </w:tcBorders>
            <w:vAlign w:val="center"/>
          </w:tcPr>
          <w:p w14:paraId="64CCA1A7" w14:textId="77777777" w:rsidR="00DC650E" w:rsidRPr="00C35C51" w:rsidRDefault="00DC650E" w:rsidP="008D189D">
            <w:pPr>
              <w:pStyle w:val="Default"/>
              <w:spacing w:line="220" w:lineRule="exact"/>
              <w:jc w:val="center"/>
              <w:rPr>
                <w:rFonts w:ascii="Times New Roman" w:hAnsi="Times New Roman" w:cs="Times New Roman"/>
                <w:color w:val="auto"/>
                <w:sz w:val="20"/>
                <w:szCs w:val="20"/>
              </w:rPr>
            </w:pPr>
            <w:r w:rsidRPr="00C35C51">
              <w:rPr>
                <w:rFonts w:ascii="Times New Roman" w:hAnsi="Times New Roman" w:cs="Times New Roman"/>
                <w:b/>
                <w:bCs/>
                <w:color w:val="auto"/>
                <w:sz w:val="20"/>
                <w:szCs w:val="20"/>
              </w:rPr>
              <w:t>Key Audit Matters</w:t>
            </w:r>
          </w:p>
        </w:tc>
        <w:tc>
          <w:tcPr>
            <w:tcW w:w="4662" w:type="dxa"/>
            <w:tcBorders>
              <w:bottom w:val="single" w:sz="4" w:space="0" w:color="auto"/>
            </w:tcBorders>
            <w:vAlign w:val="center"/>
          </w:tcPr>
          <w:p w14:paraId="196261EE" w14:textId="77777777" w:rsidR="00DC650E" w:rsidRPr="00C35C51" w:rsidRDefault="00DC650E" w:rsidP="008D189D">
            <w:pPr>
              <w:pStyle w:val="Default"/>
              <w:spacing w:line="220" w:lineRule="exact"/>
              <w:jc w:val="center"/>
              <w:rPr>
                <w:rFonts w:ascii="Times New Roman" w:hAnsi="Times New Roman" w:cs="Times New Roman"/>
                <w:color w:val="auto"/>
                <w:sz w:val="20"/>
                <w:szCs w:val="20"/>
              </w:rPr>
            </w:pPr>
            <w:r w:rsidRPr="00C35C51">
              <w:rPr>
                <w:rFonts w:ascii="Times New Roman" w:hAnsi="Times New Roman" w:cs="Times New Roman"/>
                <w:b/>
                <w:bCs/>
                <w:color w:val="auto"/>
                <w:sz w:val="20"/>
                <w:szCs w:val="20"/>
              </w:rPr>
              <w:t>Audit Responses</w:t>
            </w:r>
          </w:p>
        </w:tc>
      </w:tr>
      <w:tr w:rsidR="00DC650E" w:rsidRPr="00C35C51" w14:paraId="214D411F" w14:textId="77777777" w:rsidTr="008D189D">
        <w:trPr>
          <w:trHeight w:val="7388"/>
        </w:trPr>
        <w:tc>
          <w:tcPr>
            <w:tcW w:w="4158" w:type="dxa"/>
            <w:tcBorders>
              <w:top w:val="nil"/>
            </w:tcBorders>
          </w:tcPr>
          <w:p w14:paraId="1B51597F" w14:textId="77777777" w:rsidR="00DC650E" w:rsidRPr="009840C7" w:rsidRDefault="00DC650E" w:rsidP="008D189D">
            <w:pPr>
              <w:pStyle w:val="Default"/>
              <w:spacing w:before="120" w:after="120" w:line="220" w:lineRule="exact"/>
              <w:jc w:val="both"/>
              <w:rPr>
                <w:rFonts w:ascii="Times New Roman" w:hAnsi="Times New Roman" w:cs="Times New Roman"/>
                <w:b/>
                <w:bCs/>
                <w:color w:val="auto"/>
                <w:sz w:val="20"/>
                <w:szCs w:val="20"/>
              </w:rPr>
            </w:pPr>
            <w:r w:rsidRPr="009840C7">
              <w:rPr>
                <w:rFonts w:ascii="Times New Roman" w:hAnsi="Times New Roman" w:cs="Times New Roman"/>
                <w:b/>
                <w:bCs/>
                <w:color w:val="auto"/>
                <w:sz w:val="20"/>
                <w:szCs w:val="20"/>
              </w:rPr>
              <w:t xml:space="preserve">Assessing fair value of </w:t>
            </w:r>
            <w:r w:rsidR="009840C7" w:rsidRPr="009840C7">
              <w:rPr>
                <w:rFonts w:ascii="Times New Roman" w:hAnsi="Times New Roman" w:cs="Times New Roman"/>
                <w:b/>
                <w:bCs/>
                <w:color w:val="auto"/>
                <w:sz w:val="20"/>
                <w:szCs w:val="20"/>
              </w:rPr>
              <w:t xml:space="preserve">newly issued </w:t>
            </w:r>
            <w:r w:rsidRPr="009840C7">
              <w:rPr>
                <w:rFonts w:ascii="Times New Roman" w:hAnsi="Times New Roman" w:cs="Times New Roman"/>
                <w:b/>
                <w:bCs/>
                <w:color w:val="auto"/>
                <w:sz w:val="20"/>
                <w:szCs w:val="20"/>
              </w:rPr>
              <w:t xml:space="preserve">ordinary shares </w:t>
            </w:r>
          </w:p>
          <w:p w14:paraId="1AE31B1B" w14:textId="77777777" w:rsidR="004A052E" w:rsidRPr="006B7FE6" w:rsidRDefault="00DC650E" w:rsidP="004A052E">
            <w:pPr>
              <w:pStyle w:val="Default"/>
              <w:spacing w:before="120" w:after="120" w:line="220" w:lineRule="exact"/>
              <w:jc w:val="both"/>
              <w:rPr>
                <w:rFonts w:ascii="Times New Roman" w:hAnsi="Times New Roman" w:cs="Cordia New"/>
                <w:color w:val="auto"/>
                <w:spacing w:val="-4"/>
                <w:sz w:val="20"/>
                <w:szCs w:val="20"/>
              </w:rPr>
            </w:pPr>
            <w:r w:rsidRPr="006B7FE6">
              <w:rPr>
                <w:rFonts w:ascii="Times New Roman" w:hAnsi="Times New Roman" w:cs="Cordia New"/>
                <w:color w:val="auto"/>
                <w:spacing w:val="-4"/>
                <w:sz w:val="20"/>
                <w:szCs w:val="20"/>
              </w:rPr>
              <w:t>Management</w:t>
            </w:r>
            <w:r w:rsidR="009840C7" w:rsidRPr="006B7FE6">
              <w:rPr>
                <w:rFonts w:ascii="Times New Roman" w:hAnsi="Times New Roman" w:cs="Cordia New"/>
                <w:color w:val="auto"/>
                <w:spacing w:val="-4"/>
                <w:sz w:val="20"/>
                <w:szCs w:val="20"/>
              </w:rPr>
              <w:t xml:space="preserve"> of the Company</w:t>
            </w:r>
            <w:r w:rsidRPr="006B7FE6">
              <w:rPr>
                <w:rFonts w:ascii="Times New Roman" w:hAnsi="Times New Roman" w:cs="Cordia New"/>
                <w:color w:val="auto"/>
                <w:spacing w:val="-4"/>
                <w:sz w:val="20"/>
                <w:szCs w:val="20"/>
              </w:rPr>
              <w:t xml:space="preserve"> </w:t>
            </w:r>
            <w:r w:rsidR="004A052E" w:rsidRPr="006B7FE6">
              <w:rPr>
                <w:rFonts w:ascii="Times New Roman" w:hAnsi="Times New Roman" w:cs="Cordia New"/>
                <w:color w:val="auto"/>
                <w:spacing w:val="-4"/>
                <w:sz w:val="20"/>
                <w:szCs w:val="20"/>
              </w:rPr>
              <w:t xml:space="preserve">has considered </w:t>
            </w:r>
            <w:r w:rsidR="009909AC" w:rsidRPr="006B7FE6">
              <w:rPr>
                <w:rFonts w:ascii="Times New Roman" w:hAnsi="Times New Roman" w:cs="Cordia New"/>
                <w:color w:val="auto"/>
                <w:spacing w:val="-4"/>
                <w:sz w:val="20"/>
                <w:szCs w:val="20"/>
              </w:rPr>
              <w:t xml:space="preserve">the fair value </w:t>
            </w:r>
            <w:r w:rsidR="0018017E" w:rsidRPr="006B7FE6">
              <w:rPr>
                <w:rFonts w:ascii="Times New Roman" w:hAnsi="Times New Roman" w:cs="Cordia New"/>
                <w:color w:val="auto"/>
                <w:spacing w:val="-4"/>
                <w:sz w:val="20"/>
                <w:szCs w:val="20"/>
              </w:rPr>
              <w:t xml:space="preserve">of the newly issued ordinary shares by referencing to the values </w:t>
            </w:r>
            <w:r w:rsidR="009909AC" w:rsidRPr="006B7FE6">
              <w:rPr>
                <w:rFonts w:ascii="Times New Roman" w:hAnsi="Times New Roman" w:cs="Cordia New"/>
                <w:color w:val="auto"/>
                <w:spacing w:val="-4"/>
                <w:sz w:val="20"/>
                <w:szCs w:val="20"/>
              </w:rPr>
              <w:t>assessed by the Company’s</w:t>
            </w:r>
            <w:r w:rsidR="004A052E" w:rsidRPr="006B7FE6">
              <w:rPr>
                <w:rFonts w:ascii="Times New Roman" w:hAnsi="Times New Roman" w:cs="Cordia New"/>
                <w:color w:val="auto"/>
                <w:spacing w:val="-4"/>
                <w:sz w:val="20"/>
                <w:szCs w:val="20"/>
              </w:rPr>
              <w:t xml:space="preserve"> financial advisor and </w:t>
            </w:r>
            <w:r w:rsidR="0018017E" w:rsidRPr="006B7FE6">
              <w:rPr>
                <w:rFonts w:ascii="Times New Roman" w:hAnsi="Times New Roman" w:cs="Cordia New"/>
                <w:color w:val="auto"/>
                <w:spacing w:val="-4"/>
                <w:sz w:val="20"/>
                <w:szCs w:val="20"/>
              </w:rPr>
              <w:t xml:space="preserve">the </w:t>
            </w:r>
            <w:r w:rsidR="004A052E" w:rsidRPr="006B7FE6">
              <w:rPr>
                <w:rFonts w:ascii="Times New Roman" w:hAnsi="Times New Roman" w:cs="Cordia New"/>
                <w:color w:val="auto"/>
                <w:spacing w:val="-4"/>
                <w:sz w:val="20"/>
                <w:szCs w:val="20"/>
              </w:rPr>
              <w:t xml:space="preserve">independent financial advisor for determining the offering price of newly issued </w:t>
            </w:r>
            <w:r w:rsidR="009840C7" w:rsidRPr="006B7FE6">
              <w:rPr>
                <w:rFonts w:ascii="Times New Roman" w:hAnsi="Times New Roman" w:cs="Cordia New"/>
                <w:color w:val="auto"/>
                <w:spacing w:val="-4"/>
                <w:sz w:val="20"/>
                <w:szCs w:val="20"/>
              </w:rPr>
              <w:t>ordinary</w:t>
            </w:r>
            <w:r w:rsidR="004A052E" w:rsidRPr="006B7FE6">
              <w:rPr>
                <w:rFonts w:ascii="Times New Roman" w:hAnsi="Times New Roman" w:cs="Cordia New"/>
                <w:color w:val="auto"/>
                <w:spacing w:val="-4"/>
                <w:sz w:val="20"/>
                <w:szCs w:val="20"/>
              </w:rPr>
              <w:t xml:space="preserve"> shares, which is part of the business rehabilitation plan</w:t>
            </w:r>
            <w:r w:rsidR="006F1DF6" w:rsidRPr="006B7FE6">
              <w:rPr>
                <w:rFonts w:ascii="Times New Roman" w:hAnsi="Times New Roman" w:cs="Cordia New"/>
                <w:color w:val="auto"/>
                <w:spacing w:val="-4"/>
                <w:sz w:val="20"/>
                <w:szCs w:val="20"/>
              </w:rPr>
              <w:t>, and for</w:t>
            </w:r>
            <w:r w:rsidR="004A052E" w:rsidRPr="006B7FE6">
              <w:rPr>
                <w:rFonts w:ascii="Times New Roman" w:hAnsi="Times New Roman" w:cs="Cordia New"/>
                <w:color w:val="auto"/>
                <w:spacing w:val="-4"/>
                <w:sz w:val="20"/>
                <w:szCs w:val="20"/>
              </w:rPr>
              <w:t xml:space="preserve"> consider</w:t>
            </w:r>
            <w:r w:rsidR="006F1DF6" w:rsidRPr="006B7FE6">
              <w:rPr>
                <w:rFonts w:ascii="Times New Roman" w:hAnsi="Times New Roman" w:cs="Cordia New"/>
                <w:color w:val="auto"/>
                <w:spacing w:val="-4"/>
                <w:sz w:val="20"/>
                <w:szCs w:val="20"/>
              </w:rPr>
              <w:t>ing</w:t>
            </w:r>
            <w:r w:rsidR="004A052E" w:rsidRPr="006B7FE6">
              <w:rPr>
                <w:rFonts w:ascii="Times New Roman" w:hAnsi="Times New Roman" w:cs="Cordia New"/>
                <w:color w:val="auto"/>
                <w:spacing w:val="-4"/>
                <w:sz w:val="20"/>
                <w:szCs w:val="20"/>
              </w:rPr>
              <w:t xml:space="preserve"> gains or losses arising from the debt-to-equity conversion.</w:t>
            </w:r>
          </w:p>
          <w:p w14:paraId="1593969B" w14:textId="77777777" w:rsidR="002455BB" w:rsidRPr="006B7FE6" w:rsidRDefault="00DC650E" w:rsidP="008D189D">
            <w:pPr>
              <w:pStyle w:val="Default"/>
              <w:spacing w:before="120" w:after="120" w:line="220" w:lineRule="exact"/>
              <w:jc w:val="both"/>
              <w:rPr>
                <w:rFonts w:ascii="Times New Roman" w:hAnsi="Times New Roman" w:cs="Cordia New"/>
                <w:color w:val="auto"/>
                <w:spacing w:val="-4"/>
                <w:sz w:val="20"/>
                <w:szCs w:val="20"/>
                <w:cs/>
              </w:rPr>
            </w:pPr>
            <w:r w:rsidRPr="006B7FE6">
              <w:rPr>
                <w:rFonts w:ascii="Times New Roman" w:hAnsi="Times New Roman" w:cs="Cordia New"/>
                <w:color w:val="auto"/>
                <w:spacing w:val="-4"/>
                <w:sz w:val="20"/>
                <w:szCs w:val="20"/>
              </w:rPr>
              <w:t xml:space="preserve">We identified the assessment </w:t>
            </w:r>
            <w:r w:rsidR="002455BB" w:rsidRPr="006B7FE6">
              <w:rPr>
                <w:rFonts w:ascii="Times New Roman" w:hAnsi="Times New Roman" w:cs="Cordia New"/>
                <w:color w:val="auto"/>
                <w:spacing w:val="-4"/>
                <w:sz w:val="20"/>
                <w:szCs w:val="20"/>
              </w:rPr>
              <w:t xml:space="preserve">of </w:t>
            </w:r>
            <w:r w:rsidR="006F1DF6" w:rsidRPr="006B7FE6">
              <w:rPr>
                <w:rFonts w:ascii="Times New Roman" w:hAnsi="Times New Roman" w:cs="Cordia New"/>
                <w:color w:val="auto"/>
                <w:spacing w:val="-4"/>
                <w:sz w:val="20"/>
                <w:szCs w:val="20"/>
              </w:rPr>
              <w:t xml:space="preserve">referred </w:t>
            </w:r>
            <w:r w:rsidR="002455BB" w:rsidRPr="006B7FE6">
              <w:rPr>
                <w:rFonts w:ascii="Times New Roman" w:hAnsi="Times New Roman" w:cs="Cordia New"/>
                <w:color w:val="auto"/>
                <w:spacing w:val="-4"/>
                <w:sz w:val="20"/>
                <w:szCs w:val="20"/>
              </w:rPr>
              <w:t xml:space="preserve">fair value for determining the offering price of newly issued </w:t>
            </w:r>
            <w:r w:rsidR="007A6152" w:rsidRPr="006B7FE6">
              <w:rPr>
                <w:rFonts w:ascii="Times New Roman" w:hAnsi="Times New Roman" w:cs="Cordia New"/>
                <w:color w:val="auto"/>
                <w:spacing w:val="-4"/>
                <w:sz w:val="20"/>
                <w:szCs w:val="20"/>
              </w:rPr>
              <w:t>ordinary</w:t>
            </w:r>
            <w:r w:rsidR="002455BB" w:rsidRPr="006B7FE6">
              <w:rPr>
                <w:rFonts w:ascii="Times New Roman" w:hAnsi="Times New Roman" w:cs="Cordia New"/>
                <w:color w:val="auto"/>
                <w:spacing w:val="-4"/>
                <w:sz w:val="20"/>
                <w:szCs w:val="20"/>
              </w:rPr>
              <w:t xml:space="preserve"> shares as a key audit matter because the </w:t>
            </w:r>
            <w:r w:rsidR="009840C7" w:rsidRPr="006B7FE6">
              <w:rPr>
                <w:rFonts w:ascii="Times New Roman" w:hAnsi="Times New Roman" w:cs="Cordia New"/>
                <w:color w:val="auto"/>
                <w:spacing w:val="-4"/>
                <w:sz w:val="20"/>
                <w:szCs w:val="20"/>
              </w:rPr>
              <w:t>significance</w:t>
            </w:r>
            <w:r w:rsidR="002455BB" w:rsidRPr="006B7FE6">
              <w:rPr>
                <w:rFonts w:ascii="Times New Roman" w:hAnsi="Times New Roman" w:cs="Cordia New"/>
                <w:color w:val="auto"/>
                <w:spacing w:val="-4"/>
                <w:sz w:val="20"/>
                <w:szCs w:val="20"/>
              </w:rPr>
              <w:t xml:space="preserve"> </w:t>
            </w:r>
            <w:r w:rsidR="000D167E" w:rsidRPr="006B7FE6">
              <w:rPr>
                <w:rFonts w:ascii="Times New Roman" w:hAnsi="Times New Roman" w:cs="Cordia New"/>
                <w:color w:val="auto"/>
                <w:spacing w:val="-4"/>
                <w:sz w:val="20"/>
                <w:szCs w:val="20"/>
              </w:rPr>
              <w:t xml:space="preserve">of the fair value of newly issued </w:t>
            </w:r>
            <w:r w:rsidR="007A6152" w:rsidRPr="006B7FE6">
              <w:rPr>
                <w:rFonts w:ascii="Times New Roman" w:hAnsi="Times New Roman" w:cs="Cordia New"/>
                <w:color w:val="auto"/>
                <w:spacing w:val="-4"/>
                <w:sz w:val="20"/>
                <w:szCs w:val="20"/>
              </w:rPr>
              <w:t>ordinary</w:t>
            </w:r>
            <w:r w:rsidR="000D167E" w:rsidRPr="006B7FE6">
              <w:rPr>
                <w:rFonts w:ascii="Times New Roman" w:hAnsi="Times New Roman" w:cs="Cordia New"/>
                <w:color w:val="auto"/>
                <w:spacing w:val="-4"/>
                <w:sz w:val="20"/>
                <w:szCs w:val="20"/>
              </w:rPr>
              <w:t xml:space="preserve"> shares</w:t>
            </w:r>
            <w:r w:rsidR="006F1DF6" w:rsidRPr="006B7FE6">
              <w:rPr>
                <w:rFonts w:ascii="Times New Roman" w:hAnsi="Times New Roman" w:cs="Cordia New"/>
                <w:color w:val="auto"/>
                <w:spacing w:val="-4"/>
                <w:sz w:val="20"/>
                <w:szCs w:val="20"/>
              </w:rPr>
              <w:t xml:space="preserve"> used</w:t>
            </w:r>
            <w:r w:rsidR="000D167E" w:rsidRPr="006B7FE6">
              <w:rPr>
                <w:rFonts w:ascii="Times New Roman" w:hAnsi="Times New Roman" w:cs="Cordia New"/>
                <w:color w:val="auto"/>
                <w:spacing w:val="-4"/>
                <w:sz w:val="20"/>
                <w:szCs w:val="20"/>
              </w:rPr>
              <w:t xml:space="preserve"> in calculati</w:t>
            </w:r>
            <w:r w:rsidR="006F1DF6" w:rsidRPr="006B7FE6">
              <w:rPr>
                <w:rFonts w:ascii="Times New Roman" w:hAnsi="Times New Roman" w:cs="Cordia New"/>
                <w:color w:val="auto"/>
                <w:spacing w:val="-4"/>
                <w:sz w:val="20"/>
                <w:szCs w:val="20"/>
              </w:rPr>
              <w:t>on of</w:t>
            </w:r>
            <w:r w:rsidR="000D167E" w:rsidRPr="006B7FE6">
              <w:rPr>
                <w:rFonts w:ascii="Times New Roman" w:hAnsi="Times New Roman" w:cs="Cordia New"/>
                <w:color w:val="auto"/>
                <w:spacing w:val="-4"/>
                <w:sz w:val="20"/>
                <w:szCs w:val="20"/>
              </w:rPr>
              <w:t xml:space="preserve"> transactions related to debt-to-equity conversion, discount on </w:t>
            </w:r>
            <w:r w:rsidR="00833198" w:rsidRPr="006B7FE6">
              <w:rPr>
                <w:rFonts w:ascii="Times New Roman" w:hAnsi="Times New Roman" w:cs="Cordia New"/>
                <w:color w:val="auto"/>
                <w:spacing w:val="-4"/>
                <w:sz w:val="20"/>
                <w:szCs w:val="20"/>
              </w:rPr>
              <w:t xml:space="preserve">share capital from </w:t>
            </w:r>
            <w:r w:rsidR="000D167E" w:rsidRPr="006B7FE6">
              <w:rPr>
                <w:rFonts w:ascii="Times New Roman" w:hAnsi="Times New Roman" w:cs="Cordia New"/>
                <w:color w:val="auto"/>
                <w:spacing w:val="-4"/>
                <w:sz w:val="20"/>
                <w:szCs w:val="20"/>
              </w:rPr>
              <w:t xml:space="preserve">capital increase, and loss </w:t>
            </w:r>
            <w:r w:rsidR="007A6152" w:rsidRPr="006B7FE6">
              <w:rPr>
                <w:rFonts w:ascii="Times New Roman" w:hAnsi="Times New Roman" w:cs="Cordia New"/>
                <w:color w:val="auto"/>
                <w:spacing w:val="-4"/>
                <w:sz w:val="20"/>
                <w:szCs w:val="20"/>
              </w:rPr>
              <w:t>on</w:t>
            </w:r>
            <w:r w:rsidR="000D167E" w:rsidRPr="006B7FE6">
              <w:rPr>
                <w:rFonts w:ascii="Times New Roman" w:hAnsi="Times New Roman" w:cs="Cordia New"/>
                <w:color w:val="auto"/>
                <w:spacing w:val="-4"/>
                <w:sz w:val="20"/>
                <w:szCs w:val="20"/>
              </w:rPr>
              <w:t xml:space="preserve"> debt restructuring</w:t>
            </w:r>
            <w:r w:rsidR="006F1DF6" w:rsidRPr="006B7FE6">
              <w:rPr>
                <w:rFonts w:ascii="Times New Roman" w:hAnsi="Times New Roman" w:cs="Cordia New"/>
                <w:color w:val="auto"/>
                <w:spacing w:val="-4"/>
                <w:sz w:val="20"/>
                <w:szCs w:val="20"/>
              </w:rPr>
              <w:t xml:space="preserve"> </w:t>
            </w:r>
            <w:r w:rsidR="00AA6763" w:rsidRPr="006B7FE6">
              <w:rPr>
                <w:rFonts w:ascii="Times New Roman" w:hAnsi="Times New Roman" w:cs="Cordia New"/>
                <w:color w:val="auto"/>
                <w:spacing w:val="-4"/>
                <w:sz w:val="20"/>
                <w:szCs w:val="20"/>
              </w:rPr>
              <w:t>to</w:t>
            </w:r>
            <w:r w:rsidR="006F1DF6" w:rsidRPr="006B7FE6">
              <w:rPr>
                <w:rFonts w:ascii="Times New Roman" w:hAnsi="Times New Roman" w:cs="Cordia New"/>
                <w:color w:val="auto"/>
                <w:spacing w:val="-4"/>
                <w:sz w:val="20"/>
                <w:szCs w:val="20"/>
              </w:rPr>
              <w:t xml:space="preserve"> be accounted for</w:t>
            </w:r>
            <w:r w:rsidR="002455BB" w:rsidRPr="006B7FE6">
              <w:rPr>
                <w:rFonts w:ascii="Times New Roman" w:hAnsi="Times New Roman" w:cs="Cordia New"/>
                <w:color w:val="auto"/>
                <w:spacing w:val="-4"/>
                <w:sz w:val="20"/>
                <w:szCs w:val="20"/>
              </w:rPr>
              <w:t>.</w:t>
            </w:r>
            <w:r w:rsidR="00DD25A4" w:rsidRPr="006B7FE6">
              <w:rPr>
                <w:rFonts w:ascii="Times New Roman" w:hAnsi="Times New Roman" w:cs="Cordia New" w:hint="cs"/>
                <w:color w:val="auto"/>
                <w:spacing w:val="-4"/>
                <w:sz w:val="20"/>
                <w:szCs w:val="20"/>
                <w:cs/>
              </w:rPr>
              <w:t xml:space="preserve"> </w:t>
            </w:r>
            <w:r w:rsidR="009B361E" w:rsidRPr="006B7FE6">
              <w:rPr>
                <w:rFonts w:ascii="Times New Roman" w:hAnsi="Times New Roman" w:cs="Cordia New"/>
                <w:color w:val="auto"/>
                <w:spacing w:val="-4"/>
                <w:sz w:val="20"/>
                <w:szCs w:val="20"/>
              </w:rPr>
              <w:t>The assessment of fair value included</w:t>
            </w:r>
            <w:r w:rsidR="002455BB" w:rsidRPr="006B7FE6">
              <w:rPr>
                <w:rFonts w:ascii="Times New Roman" w:hAnsi="Times New Roman" w:cs="Cordia New"/>
                <w:color w:val="auto"/>
                <w:spacing w:val="-4"/>
                <w:sz w:val="20"/>
                <w:szCs w:val="20"/>
              </w:rPr>
              <w:t xml:space="preserve"> </w:t>
            </w:r>
            <w:r w:rsidR="009909AC" w:rsidRPr="006B7FE6">
              <w:rPr>
                <w:rFonts w:ascii="Times New Roman" w:hAnsi="Times New Roman" w:cs="Cordia New"/>
                <w:color w:val="auto"/>
                <w:spacing w:val="-4"/>
                <w:sz w:val="20"/>
                <w:szCs w:val="20"/>
              </w:rPr>
              <w:t>the</w:t>
            </w:r>
            <w:r w:rsidR="009B361E" w:rsidRPr="006B7FE6">
              <w:rPr>
                <w:rFonts w:ascii="Times New Roman" w:hAnsi="Times New Roman" w:cs="Cordia New"/>
                <w:color w:val="auto"/>
                <w:spacing w:val="-4"/>
                <w:sz w:val="20"/>
                <w:szCs w:val="20"/>
              </w:rPr>
              <w:t xml:space="preserve"> high degree of management judgment </w:t>
            </w:r>
            <w:r w:rsidR="002455BB" w:rsidRPr="006B7FE6">
              <w:rPr>
                <w:rFonts w:ascii="Times New Roman" w:hAnsi="Times New Roman" w:cs="Cordia New"/>
                <w:color w:val="auto"/>
                <w:spacing w:val="-4"/>
                <w:sz w:val="20"/>
                <w:szCs w:val="20"/>
              </w:rPr>
              <w:t xml:space="preserve">in </w:t>
            </w:r>
            <w:r w:rsidR="009909AC" w:rsidRPr="006B7FE6">
              <w:rPr>
                <w:rFonts w:ascii="Times New Roman" w:hAnsi="Times New Roman" w:cs="Cordia New"/>
                <w:color w:val="auto"/>
                <w:spacing w:val="-4"/>
                <w:sz w:val="20"/>
                <w:szCs w:val="20"/>
              </w:rPr>
              <w:t xml:space="preserve">selecting </w:t>
            </w:r>
            <w:r w:rsidR="009B361E" w:rsidRPr="006B7FE6">
              <w:rPr>
                <w:rFonts w:ascii="Times New Roman" w:hAnsi="Times New Roman" w:cs="Cordia New"/>
                <w:color w:val="auto"/>
                <w:spacing w:val="-4"/>
                <w:sz w:val="20"/>
                <w:szCs w:val="20"/>
              </w:rPr>
              <w:t>the Enterprise Value to EBITDA Ratio (“EV/EBITDA”)</w:t>
            </w:r>
            <w:r w:rsidR="009B361E" w:rsidRPr="006B7FE6">
              <w:rPr>
                <w:rFonts w:ascii="Times New Roman" w:hAnsi="Times New Roman" w:cs="Cordia New" w:hint="cs"/>
                <w:color w:val="auto"/>
                <w:spacing w:val="-4"/>
                <w:sz w:val="20"/>
                <w:szCs w:val="20"/>
                <w:cs/>
              </w:rPr>
              <w:t xml:space="preserve"> </w:t>
            </w:r>
            <w:r w:rsidR="009B361E" w:rsidRPr="006B7FE6">
              <w:rPr>
                <w:rFonts w:ascii="Times New Roman" w:hAnsi="Times New Roman" w:cs="Cordia New"/>
                <w:color w:val="auto"/>
                <w:spacing w:val="-4"/>
                <w:sz w:val="20"/>
                <w:szCs w:val="20"/>
              </w:rPr>
              <w:t xml:space="preserve">as </w:t>
            </w:r>
            <w:r w:rsidR="009909AC" w:rsidRPr="006B7FE6">
              <w:rPr>
                <w:rFonts w:ascii="Times New Roman" w:hAnsi="Times New Roman" w:cs="Cordia New"/>
                <w:color w:val="auto"/>
                <w:spacing w:val="-4"/>
                <w:sz w:val="20"/>
                <w:szCs w:val="20"/>
              </w:rPr>
              <w:t>an appropriate valuation metho</w:t>
            </w:r>
            <w:r w:rsidR="006F1DF6" w:rsidRPr="006B7FE6">
              <w:rPr>
                <w:rFonts w:ascii="Times New Roman" w:hAnsi="Times New Roman" w:cs="Cordia New"/>
                <w:color w:val="auto"/>
                <w:spacing w:val="-4"/>
                <w:sz w:val="20"/>
                <w:szCs w:val="20"/>
              </w:rPr>
              <w:t>d</w:t>
            </w:r>
            <w:r w:rsidR="009909AC" w:rsidRPr="006B7FE6">
              <w:rPr>
                <w:rFonts w:ascii="Times New Roman" w:hAnsi="Times New Roman" w:cs="Cordia New"/>
                <w:color w:val="auto"/>
                <w:spacing w:val="-4"/>
                <w:sz w:val="20"/>
                <w:szCs w:val="20"/>
              </w:rPr>
              <w:t xml:space="preserve">, </w:t>
            </w:r>
            <w:r w:rsidR="006F1DF6" w:rsidRPr="006B7FE6">
              <w:rPr>
                <w:rFonts w:ascii="Times New Roman" w:hAnsi="Times New Roman" w:cs="Cordia New"/>
                <w:color w:val="auto"/>
                <w:spacing w:val="-4"/>
                <w:sz w:val="20"/>
                <w:szCs w:val="20"/>
              </w:rPr>
              <w:t>and i</w:t>
            </w:r>
            <w:r w:rsidR="009909AC" w:rsidRPr="006B7FE6">
              <w:rPr>
                <w:rFonts w:ascii="Times New Roman" w:hAnsi="Times New Roman" w:cs="Cordia New"/>
                <w:color w:val="auto"/>
                <w:spacing w:val="-4"/>
                <w:sz w:val="20"/>
                <w:szCs w:val="20"/>
              </w:rPr>
              <w:t xml:space="preserve">n </w:t>
            </w:r>
            <w:r w:rsidR="002455BB" w:rsidRPr="006B7FE6">
              <w:rPr>
                <w:rFonts w:ascii="Times New Roman" w:hAnsi="Times New Roman" w:cs="Cordia New"/>
                <w:color w:val="auto"/>
                <w:spacing w:val="-4"/>
                <w:sz w:val="20"/>
                <w:szCs w:val="20"/>
              </w:rPr>
              <w:t xml:space="preserve">estimating the </w:t>
            </w:r>
            <w:r w:rsidR="005E01A2" w:rsidRPr="006B7FE6">
              <w:rPr>
                <w:rFonts w:ascii="Times New Roman" w:hAnsi="Times New Roman" w:cs="Cordia New"/>
                <w:color w:val="auto"/>
                <w:spacing w:val="-4"/>
                <w:sz w:val="20"/>
                <w:szCs w:val="20"/>
              </w:rPr>
              <w:t>C</w:t>
            </w:r>
            <w:r w:rsidR="002455BB" w:rsidRPr="006B7FE6">
              <w:rPr>
                <w:rFonts w:ascii="Times New Roman" w:hAnsi="Times New Roman" w:cs="Cordia New"/>
                <w:color w:val="auto"/>
                <w:spacing w:val="-4"/>
                <w:sz w:val="20"/>
                <w:szCs w:val="20"/>
              </w:rPr>
              <w:t>ompany</w:t>
            </w:r>
            <w:r w:rsidR="005E01A2" w:rsidRPr="006B7FE6">
              <w:rPr>
                <w:rFonts w:ascii="Times New Roman" w:hAnsi="Times New Roman" w:cs="Cordia New"/>
                <w:color w:val="auto"/>
                <w:spacing w:val="-4"/>
                <w:sz w:val="20"/>
                <w:szCs w:val="20"/>
              </w:rPr>
              <w:t>’</w:t>
            </w:r>
            <w:r w:rsidR="002455BB" w:rsidRPr="006B7FE6">
              <w:rPr>
                <w:rFonts w:ascii="Times New Roman" w:hAnsi="Times New Roman" w:cs="Cordia New"/>
                <w:color w:val="auto"/>
                <w:spacing w:val="-4"/>
                <w:sz w:val="20"/>
                <w:szCs w:val="20"/>
              </w:rPr>
              <w:t>s future financial p</w:t>
            </w:r>
            <w:r w:rsidR="00AA6763" w:rsidRPr="006B7FE6">
              <w:rPr>
                <w:rFonts w:ascii="Times New Roman" w:hAnsi="Times New Roman" w:cs="Cordia New"/>
                <w:color w:val="auto"/>
                <w:spacing w:val="-4"/>
                <w:sz w:val="20"/>
                <w:szCs w:val="20"/>
              </w:rPr>
              <w:t xml:space="preserve">rojection which </w:t>
            </w:r>
            <w:r w:rsidR="009909AC" w:rsidRPr="006B7FE6">
              <w:rPr>
                <w:rFonts w:ascii="Times New Roman" w:hAnsi="Times New Roman" w:cs="Cordia New"/>
                <w:color w:val="auto"/>
                <w:spacing w:val="-4"/>
                <w:sz w:val="20"/>
                <w:szCs w:val="20"/>
              </w:rPr>
              <w:t>data and k</w:t>
            </w:r>
            <w:r w:rsidR="002455BB" w:rsidRPr="006B7FE6">
              <w:rPr>
                <w:rFonts w:ascii="Times New Roman" w:hAnsi="Times New Roman" w:cs="Cordia New"/>
                <w:color w:val="auto"/>
                <w:spacing w:val="-4"/>
                <w:sz w:val="20"/>
                <w:szCs w:val="20"/>
              </w:rPr>
              <w:t>ey assumptions includ</w:t>
            </w:r>
            <w:r w:rsidR="00AA6763" w:rsidRPr="006B7FE6">
              <w:rPr>
                <w:rFonts w:ascii="Times New Roman" w:hAnsi="Times New Roman" w:cs="Cordia New"/>
                <w:color w:val="auto"/>
                <w:spacing w:val="-4"/>
                <w:sz w:val="20"/>
                <w:szCs w:val="20"/>
              </w:rPr>
              <w:t>ing</w:t>
            </w:r>
            <w:r w:rsidR="002455BB" w:rsidRPr="006B7FE6">
              <w:rPr>
                <w:rFonts w:ascii="Times New Roman" w:hAnsi="Times New Roman" w:cs="Cordia New"/>
                <w:color w:val="auto"/>
                <w:spacing w:val="-4"/>
                <w:sz w:val="20"/>
                <w:szCs w:val="20"/>
              </w:rPr>
              <w:t xml:space="preserve"> revenue and expense projections</w:t>
            </w:r>
            <w:r w:rsidR="00905246" w:rsidRPr="006B7FE6">
              <w:rPr>
                <w:rFonts w:ascii="Times New Roman" w:hAnsi="Times New Roman" w:cs="Cordia New"/>
                <w:color w:val="auto"/>
                <w:spacing w:val="-4"/>
                <w:sz w:val="20"/>
                <w:szCs w:val="20"/>
              </w:rPr>
              <w:t xml:space="preserve"> for the year 2025</w:t>
            </w:r>
            <w:r w:rsidR="002455BB" w:rsidRPr="006B7FE6">
              <w:rPr>
                <w:rFonts w:ascii="Times New Roman" w:hAnsi="Times New Roman" w:cs="Cordia New"/>
                <w:color w:val="auto"/>
                <w:spacing w:val="-4"/>
                <w:sz w:val="20"/>
                <w:szCs w:val="20"/>
              </w:rPr>
              <w:t xml:space="preserve"> </w:t>
            </w:r>
            <w:r w:rsidR="00AA6763" w:rsidRPr="006B7FE6">
              <w:rPr>
                <w:rFonts w:ascii="Times New Roman" w:hAnsi="Times New Roman" w:cs="Cordia New"/>
                <w:color w:val="auto"/>
                <w:spacing w:val="-4"/>
                <w:sz w:val="20"/>
                <w:szCs w:val="20"/>
              </w:rPr>
              <w:t xml:space="preserve">were used in the </w:t>
            </w:r>
            <w:r w:rsidR="002455BB" w:rsidRPr="006B7FE6">
              <w:rPr>
                <w:rFonts w:ascii="Times New Roman" w:hAnsi="Times New Roman" w:cs="Cordia New"/>
                <w:color w:val="auto"/>
                <w:spacing w:val="-4"/>
                <w:sz w:val="20"/>
                <w:szCs w:val="20"/>
              </w:rPr>
              <w:t>estimat</w:t>
            </w:r>
            <w:r w:rsidR="00AA6763" w:rsidRPr="006B7FE6">
              <w:rPr>
                <w:rFonts w:ascii="Times New Roman" w:hAnsi="Times New Roman" w:cs="Cordia New"/>
                <w:color w:val="auto"/>
                <w:spacing w:val="-4"/>
                <w:sz w:val="20"/>
                <w:szCs w:val="20"/>
              </w:rPr>
              <w:t>ion of</w:t>
            </w:r>
            <w:r w:rsidR="002455BB" w:rsidRPr="006B7FE6">
              <w:rPr>
                <w:rFonts w:ascii="Times New Roman" w:hAnsi="Times New Roman" w:cs="Cordia New"/>
                <w:color w:val="auto"/>
                <w:spacing w:val="-4"/>
                <w:sz w:val="20"/>
                <w:szCs w:val="20"/>
              </w:rPr>
              <w:t xml:space="preserve"> earnings before interest, tax, depreciation, and amortization (“EBITDA”)</w:t>
            </w:r>
            <w:r w:rsidR="00905246" w:rsidRPr="006B7FE6">
              <w:rPr>
                <w:rFonts w:ascii="Times New Roman" w:hAnsi="Times New Roman" w:cs="Cordia New"/>
                <w:color w:val="auto"/>
                <w:spacing w:val="-4"/>
                <w:sz w:val="20"/>
                <w:szCs w:val="20"/>
              </w:rPr>
              <w:t xml:space="preserve"> at the </w:t>
            </w:r>
            <w:r w:rsidR="00AA6763" w:rsidRPr="006B7FE6">
              <w:rPr>
                <w:rFonts w:ascii="Times New Roman" w:hAnsi="Times New Roman" w:cs="Cordia New"/>
                <w:color w:val="auto"/>
                <w:spacing w:val="-4"/>
                <w:sz w:val="20"/>
                <w:szCs w:val="20"/>
              </w:rPr>
              <w:t xml:space="preserve">valuation </w:t>
            </w:r>
            <w:r w:rsidR="00905246" w:rsidRPr="006B7FE6">
              <w:rPr>
                <w:rFonts w:ascii="Times New Roman" w:hAnsi="Times New Roman" w:cs="Cordia New"/>
                <w:color w:val="auto"/>
                <w:spacing w:val="-4"/>
                <w:sz w:val="20"/>
                <w:szCs w:val="20"/>
              </w:rPr>
              <w:t xml:space="preserve">date </w:t>
            </w:r>
            <w:r w:rsidR="000259E7" w:rsidRPr="006B7FE6">
              <w:rPr>
                <w:rFonts w:ascii="Times New Roman" w:hAnsi="Times New Roman" w:cs="Cordia New"/>
                <w:color w:val="auto"/>
                <w:spacing w:val="-4"/>
                <w:sz w:val="20"/>
                <w:szCs w:val="20"/>
              </w:rPr>
              <w:t>and</w:t>
            </w:r>
            <w:r w:rsidR="005E01A2" w:rsidRPr="006B7FE6">
              <w:rPr>
                <w:rFonts w:ascii="Times New Roman" w:hAnsi="Times New Roman" w:cs="Cordia New"/>
                <w:color w:val="auto"/>
                <w:spacing w:val="-4"/>
                <w:sz w:val="20"/>
                <w:szCs w:val="20"/>
              </w:rPr>
              <w:t xml:space="preserve"> </w:t>
            </w:r>
            <w:r w:rsidR="000259E7" w:rsidRPr="006B7FE6">
              <w:rPr>
                <w:rFonts w:ascii="Times New Roman" w:hAnsi="Times New Roman" w:cs="Cordia New"/>
                <w:color w:val="auto"/>
                <w:spacing w:val="-4"/>
                <w:sz w:val="20"/>
                <w:szCs w:val="20"/>
              </w:rPr>
              <w:t>the median of EV/EBITDA ratio</w:t>
            </w:r>
            <w:r w:rsidR="00AA6763" w:rsidRPr="006B7FE6">
              <w:rPr>
                <w:rFonts w:ascii="Times New Roman" w:hAnsi="Times New Roman" w:cs="Cordia New"/>
                <w:color w:val="auto"/>
                <w:spacing w:val="-4"/>
                <w:sz w:val="20"/>
                <w:szCs w:val="20"/>
              </w:rPr>
              <w:t xml:space="preserve">s of </w:t>
            </w:r>
            <w:r w:rsidR="0018017E" w:rsidRPr="006B7FE6">
              <w:rPr>
                <w:rFonts w:ascii="Times New Roman" w:hAnsi="Times New Roman" w:cs="Cordia New"/>
                <w:color w:val="auto"/>
                <w:spacing w:val="-4"/>
                <w:sz w:val="20"/>
                <w:szCs w:val="20"/>
              </w:rPr>
              <w:t xml:space="preserve">other </w:t>
            </w:r>
            <w:r w:rsidR="009B361E" w:rsidRPr="006B7FE6">
              <w:rPr>
                <w:rFonts w:ascii="Times New Roman" w:hAnsi="Times New Roman" w:cs="Cordia New"/>
                <w:color w:val="auto"/>
                <w:spacing w:val="-4"/>
                <w:sz w:val="20"/>
                <w:szCs w:val="20"/>
              </w:rPr>
              <w:t>publicly</w:t>
            </w:r>
            <w:r w:rsidR="00AA6763" w:rsidRPr="006B7FE6">
              <w:rPr>
                <w:rFonts w:ascii="Times New Roman" w:hAnsi="Times New Roman" w:cs="Cordia New"/>
                <w:color w:val="auto"/>
                <w:spacing w:val="-4"/>
                <w:sz w:val="20"/>
                <w:szCs w:val="20"/>
              </w:rPr>
              <w:t xml:space="preserve"> listed</w:t>
            </w:r>
            <w:r w:rsidR="009B361E" w:rsidRPr="006B7FE6">
              <w:rPr>
                <w:rFonts w:ascii="Times New Roman" w:hAnsi="Times New Roman" w:cs="Cordia New"/>
                <w:color w:val="auto"/>
                <w:spacing w:val="-4"/>
                <w:sz w:val="20"/>
                <w:szCs w:val="20"/>
              </w:rPr>
              <w:t xml:space="preserve"> airline</w:t>
            </w:r>
            <w:r w:rsidR="00AA6763" w:rsidRPr="006B7FE6">
              <w:rPr>
                <w:rFonts w:ascii="Times New Roman" w:hAnsi="Times New Roman" w:cs="Cordia New"/>
                <w:color w:val="auto"/>
                <w:spacing w:val="-4"/>
                <w:sz w:val="20"/>
                <w:szCs w:val="20"/>
              </w:rPr>
              <w:t xml:space="preserve"> c</w:t>
            </w:r>
            <w:r w:rsidR="000259E7" w:rsidRPr="006B7FE6">
              <w:rPr>
                <w:rFonts w:ascii="Times New Roman" w:hAnsi="Times New Roman" w:cs="Cordia New"/>
                <w:color w:val="auto"/>
                <w:spacing w:val="-4"/>
                <w:sz w:val="20"/>
                <w:szCs w:val="20"/>
              </w:rPr>
              <w:t>ompan</w:t>
            </w:r>
            <w:r w:rsidR="00AA6763" w:rsidRPr="006B7FE6">
              <w:rPr>
                <w:rFonts w:ascii="Times New Roman" w:hAnsi="Times New Roman" w:cs="Cordia New"/>
                <w:color w:val="auto"/>
                <w:spacing w:val="-4"/>
                <w:sz w:val="20"/>
                <w:szCs w:val="20"/>
              </w:rPr>
              <w:t>ies</w:t>
            </w:r>
            <w:r w:rsidR="009B361E" w:rsidRPr="006B7FE6">
              <w:rPr>
                <w:rFonts w:ascii="Times New Roman" w:hAnsi="Times New Roman" w:cs="Cordia New"/>
                <w:color w:val="auto"/>
                <w:spacing w:val="-4"/>
                <w:sz w:val="20"/>
                <w:szCs w:val="20"/>
              </w:rPr>
              <w:t xml:space="preserve">, both domestically and internationally. </w:t>
            </w:r>
          </w:p>
          <w:p w14:paraId="5A0569D6" w14:textId="2852A488" w:rsidR="00DC650E" w:rsidRPr="00C35C51" w:rsidRDefault="008A45C7" w:rsidP="00E37CEC">
            <w:pPr>
              <w:pStyle w:val="Default"/>
              <w:spacing w:before="120" w:after="120" w:line="220" w:lineRule="exact"/>
              <w:jc w:val="both"/>
              <w:rPr>
                <w:rFonts w:ascii="Times New Roman" w:hAnsi="Times New Roman" w:cs="Times New Roman"/>
                <w:b/>
                <w:bCs/>
                <w:color w:val="auto"/>
                <w:sz w:val="20"/>
                <w:szCs w:val="20"/>
              </w:rPr>
            </w:pPr>
            <w:r>
              <w:rPr>
                <w:rFonts w:ascii="Times New Roman" w:hAnsi="Times New Roman" w:cs="Cordia New"/>
                <w:color w:val="auto"/>
                <w:spacing w:val="-4"/>
                <w:sz w:val="20"/>
                <w:szCs w:val="20"/>
              </w:rPr>
              <w:t>R</w:t>
            </w:r>
            <w:r w:rsidR="005E01A2" w:rsidRPr="006B7FE6">
              <w:rPr>
                <w:rFonts w:ascii="Times New Roman" w:hAnsi="Times New Roman" w:cs="Cordia New"/>
                <w:color w:val="auto"/>
                <w:spacing w:val="-4"/>
                <w:sz w:val="20"/>
                <w:szCs w:val="20"/>
              </w:rPr>
              <w:t xml:space="preserve">elated newly issued </w:t>
            </w:r>
            <w:r w:rsidR="009840C7" w:rsidRPr="006B7FE6">
              <w:rPr>
                <w:rFonts w:ascii="Times New Roman" w:hAnsi="Times New Roman" w:cs="Cordia New"/>
                <w:color w:val="auto"/>
                <w:spacing w:val="-4"/>
                <w:sz w:val="20"/>
                <w:szCs w:val="20"/>
              </w:rPr>
              <w:t>ordinary shares</w:t>
            </w:r>
            <w:r w:rsidR="007A6152" w:rsidRPr="006B7FE6">
              <w:rPr>
                <w:rFonts w:ascii="Times New Roman" w:hAnsi="Times New Roman" w:cs="Cordia New"/>
                <w:color w:val="auto"/>
                <w:spacing w:val="-4"/>
                <w:sz w:val="20"/>
                <w:szCs w:val="20"/>
              </w:rPr>
              <w:t xml:space="preserve">, </w:t>
            </w:r>
            <w:r>
              <w:rPr>
                <w:rFonts w:ascii="Times New Roman" w:hAnsi="Times New Roman" w:cs="Cordia New"/>
                <w:color w:val="auto"/>
                <w:spacing w:val="-4"/>
                <w:sz w:val="20"/>
                <w:szCs w:val="20"/>
              </w:rPr>
              <w:t>share discount</w:t>
            </w:r>
            <w:r w:rsidR="007A6152" w:rsidRPr="006B7FE6">
              <w:rPr>
                <w:rFonts w:ascii="Times New Roman" w:hAnsi="Times New Roman" w:cs="Cordia New"/>
                <w:color w:val="auto"/>
                <w:spacing w:val="-4"/>
                <w:sz w:val="20"/>
                <w:szCs w:val="20"/>
              </w:rPr>
              <w:t>, and loss on debt restructuring</w:t>
            </w:r>
            <w:r w:rsidR="00DC650E" w:rsidRPr="006B7FE6">
              <w:rPr>
                <w:rFonts w:ascii="Times New Roman" w:hAnsi="Times New Roman" w:cs="Cordia New"/>
                <w:color w:val="auto"/>
                <w:spacing w:val="-4"/>
                <w:sz w:val="20"/>
                <w:szCs w:val="20"/>
              </w:rPr>
              <w:t xml:space="preserve"> were disclosed in the Notes </w:t>
            </w:r>
            <w:r w:rsidR="005E01A2" w:rsidRPr="006B7FE6">
              <w:rPr>
                <w:rFonts w:ascii="Times New Roman" w:hAnsi="Times New Roman" w:cs="Cordia New"/>
                <w:color w:val="auto"/>
                <w:spacing w:val="-4"/>
                <w:sz w:val="20"/>
                <w:szCs w:val="20"/>
              </w:rPr>
              <w:t>5 and 31.2.2</w:t>
            </w:r>
            <w:r w:rsidR="00DC650E" w:rsidRPr="006B7FE6">
              <w:rPr>
                <w:rFonts w:ascii="Times New Roman" w:hAnsi="Times New Roman" w:cs="Cordia New"/>
                <w:color w:val="auto"/>
                <w:spacing w:val="-4"/>
                <w:sz w:val="20"/>
                <w:szCs w:val="20"/>
              </w:rPr>
              <w:t xml:space="preserve"> to the financial statements.</w:t>
            </w:r>
          </w:p>
        </w:tc>
        <w:tc>
          <w:tcPr>
            <w:tcW w:w="4662" w:type="dxa"/>
            <w:tcBorders>
              <w:top w:val="nil"/>
            </w:tcBorders>
          </w:tcPr>
          <w:p w14:paraId="1CBA130E" w14:textId="77777777" w:rsidR="00DC650E" w:rsidRPr="00D047B2" w:rsidRDefault="00DC650E" w:rsidP="008D189D">
            <w:pPr>
              <w:pStyle w:val="Default"/>
              <w:spacing w:line="220" w:lineRule="exact"/>
              <w:jc w:val="thaiDistribute"/>
              <w:rPr>
                <w:rFonts w:ascii="Times New Roman" w:hAnsi="Times New Roman" w:cs="Cordia New"/>
                <w:color w:val="auto"/>
                <w:sz w:val="20"/>
                <w:szCs w:val="20"/>
              </w:rPr>
            </w:pPr>
          </w:p>
          <w:p w14:paraId="2979D189" w14:textId="77777777" w:rsidR="004A0F5B" w:rsidRPr="00D047B2" w:rsidRDefault="004A0F5B" w:rsidP="008D189D">
            <w:pPr>
              <w:pStyle w:val="Default"/>
              <w:spacing w:line="220" w:lineRule="exact"/>
              <w:jc w:val="thaiDistribute"/>
              <w:rPr>
                <w:rFonts w:ascii="Times New Roman" w:hAnsi="Times New Roman" w:cs="Cordia New"/>
                <w:color w:val="auto"/>
                <w:sz w:val="20"/>
                <w:szCs w:val="20"/>
              </w:rPr>
            </w:pPr>
          </w:p>
          <w:p w14:paraId="41683941" w14:textId="77777777" w:rsidR="00DC650E" w:rsidRPr="00C35C51" w:rsidRDefault="00DC650E" w:rsidP="009840C7">
            <w:pPr>
              <w:pStyle w:val="Default"/>
              <w:spacing w:before="240" w:after="120" w:line="220" w:lineRule="exact"/>
              <w:jc w:val="both"/>
              <w:rPr>
                <w:rFonts w:ascii="Times New Roman" w:hAnsi="Times New Roman" w:cs="Times New Roman"/>
                <w:color w:val="auto"/>
                <w:sz w:val="20"/>
                <w:szCs w:val="20"/>
              </w:rPr>
            </w:pPr>
            <w:r w:rsidRPr="00C35C51">
              <w:rPr>
                <w:rFonts w:ascii="Times New Roman" w:hAnsi="Times New Roman" w:cs="Times New Roman"/>
                <w:color w:val="auto"/>
                <w:sz w:val="20"/>
                <w:szCs w:val="20"/>
              </w:rPr>
              <w:t xml:space="preserve">Key audit procedures included: </w:t>
            </w:r>
          </w:p>
          <w:p w14:paraId="56694D33" w14:textId="77777777" w:rsidR="00DC650E" w:rsidRPr="00C35C51" w:rsidRDefault="00DC650E" w:rsidP="008D189D">
            <w:pPr>
              <w:pStyle w:val="Default"/>
              <w:numPr>
                <w:ilvl w:val="0"/>
                <w:numId w:val="5"/>
              </w:numPr>
              <w:spacing w:after="80" w:line="220" w:lineRule="exact"/>
              <w:ind w:left="252" w:hanging="252"/>
              <w:jc w:val="both"/>
              <w:rPr>
                <w:rFonts w:ascii="Times New Roman" w:hAnsi="Times New Roman" w:cs="Times New Roman"/>
                <w:color w:val="auto"/>
                <w:sz w:val="20"/>
                <w:szCs w:val="20"/>
              </w:rPr>
            </w:pPr>
            <w:r w:rsidRPr="00C35C51">
              <w:rPr>
                <w:rFonts w:ascii="Times New Roman" w:hAnsi="Times New Roman" w:cs="Angsana New"/>
                <w:color w:val="auto"/>
                <w:sz w:val="20"/>
                <w:szCs w:val="25"/>
              </w:rPr>
              <w:t>Read</w:t>
            </w:r>
            <w:r w:rsidRPr="00C35C51">
              <w:rPr>
                <w:rFonts w:ascii="Times New Roman" w:hAnsi="Times New Roman" w:cs="Times New Roman"/>
                <w:color w:val="auto"/>
                <w:sz w:val="20"/>
                <w:szCs w:val="20"/>
              </w:rPr>
              <w:t xml:space="preserve"> </w:t>
            </w:r>
            <w:r w:rsidRPr="00C35C51">
              <w:rPr>
                <w:rFonts w:ascii="Times New Roman" w:hAnsi="Times New Roman" w:cs="Angsana New"/>
                <w:color w:val="auto"/>
                <w:sz w:val="20"/>
                <w:szCs w:val="25"/>
              </w:rPr>
              <w:t xml:space="preserve">minutes of the Plan Administrator and </w:t>
            </w:r>
            <w:r w:rsidRPr="00C35C51">
              <w:rPr>
                <w:rFonts w:ascii="Times New Roman" w:hAnsi="Times New Roman" w:cs="Times New Roman"/>
                <w:color w:val="auto"/>
                <w:sz w:val="20"/>
                <w:szCs w:val="20"/>
              </w:rPr>
              <w:t>held discussions with senior management to understand to rationale and assumption and</w:t>
            </w:r>
            <w:r>
              <w:rPr>
                <w:rFonts w:ascii="Times New Roman" w:hAnsi="Times New Roman" w:cs="Times New Roman"/>
                <w:color w:val="auto"/>
                <w:sz w:val="20"/>
                <w:szCs w:val="20"/>
              </w:rPr>
              <w:t xml:space="preserve"> also</w:t>
            </w:r>
            <w:r w:rsidRPr="00C35C51">
              <w:rPr>
                <w:rFonts w:ascii="Times New Roman" w:hAnsi="Times New Roman" w:cs="Times New Roman"/>
                <w:color w:val="auto"/>
                <w:sz w:val="20"/>
                <w:szCs w:val="20"/>
              </w:rPr>
              <w:t xml:space="preserve"> consider if they were reflected </w:t>
            </w:r>
            <w:r w:rsidRPr="009700BC">
              <w:rPr>
                <w:rFonts w:ascii="Times New Roman" w:hAnsi="Times New Roman" w:cs="Times New Roman"/>
                <w:color w:val="auto"/>
                <w:spacing w:val="-8"/>
                <w:sz w:val="20"/>
                <w:szCs w:val="20"/>
              </w:rPr>
              <w:t xml:space="preserve">in the </w:t>
            </w:r>
            <w:r w:rsidR="005E01A2">
              <w:rPr>
                <w:rFonts w:ascii="Times New Roman" w:hAnsi="Times New Roman" w:cs="Times New Roman"/>
                <w:color w:val="auto"/>
                <w:spacing w:val="-8"/>
                <w:sz w:val="20"/>
                <w:szCs w:val="20"/>
              </w:rPr>
              <w:t xml:space="preserve">fair value of newly issued </w:t>
            </w:r>
            <w:r w:rsidR="0018017E">
              <w:rPr>
                <w:rFonts w:ascii="Times New Roman" w:hAnsi="Times New Roman" w:cs="Times New Roman"/>
                <w:color w:val="auto"/>
                <w:spacing w:val="-8"/>
                <w:sz w:val="20"/>
                <w:szCs w:val="20"/>
              </w:rPr>
              <w:t xml:space="preserve">ordinary </w:t>
            </w:r>
            <w:r w:rsidR="005E01A2">
              <w:rPr>
                <w:rFonts w:ascii="Times New Roman" w:hAnsi="Times New Roman" w:cs="Times New Roman"/>
                <w:color w:val="auto"/>
                <w:spacing w:val="-8"/>
                <w:sz w:val="20"/>
                <w:szCs w:val="20"/>
              </w:rPr>
              <w:t xml:space="preserve"> shares of the Company</w:t>
            </w:r>
            <w:r w:rsidRPr="009700BC">
              <w:rPr>
                <w:rFonts w:ascii="Times New Roman" w:hAnsi="Times New Roman" w:cs="Times New Roman"/>
                <w:color w:val="auto"/>
                <w:spacing w:val="-8"/>
                <w:sz w:val="20"/>
                <w:szCs w:val="20"/>
              </w:rPr>
              <w:t>.</w:t>
            </w:r>
          </w:p>
          <w:p w14:paraId="20C38E85" w14:textId="77777777" w:rsidR="003F63FF" w:rsidRPr="003F63FF" w:rsidRDefault="00DC650E" w:rsidP="003F63FF">
            <w:pPr>
              <w:pStyle w:val="Default"/>
              <w:numPr>
                <w:ilvl w:val="0"/>
                <w:numId w:val="5"/>
              </w:numPr>
              <w:spacing w:after="80" w:line="220" w:lineRule="exact"/>
              <w:ind w:left="252" w:hanging="252"/>
              <w:jc w:val="both"/>
              <w:rPr>
                <w:rFonts w:ascii="Times New Roman" w:hAnsi="Times New Roman" w:cs="Times New Roman"/>
                <w:color w:val="auto"/>
                <w:sz w:val="20"/>
                <w:szCs w:val="20"/>
              </w:rPr>
            </w:pPr>
            <w:r w:rsidRPr="003F63FF">
              <w:rPr>
                <w:rFonts w:ascii="Times New Roman" w:hAnsi="Times New Roman" w:cs="Times New Roman"/>
                <w:color w:val="auto"/>
                <w:sz w:val="20"/>
                <w:szCs w:val="20"/>
              </w:rPr>
              <w:t xml:space="preserve">Obtained an understanding of process in determining the </w:t>
            </w:r>
            <w:r w:rsidR="005E01A2" w:rsidRPr="003F63FF">
              <w:rPr>
                <w:rFonts w:ascii="Times New Roman" w:hAnsi="Times New Roman" w:cs="Times New Roman"/>
                <w:color w:val="auto"/>
                <w:sz w:val="20"/>
                <w:szCs w:val="20"/>
              </w:rPr>
              <w:t>assessment</w:t>
            </w:r>
            <w:r w:rsidRPr="003F63FF">
              <w:rPr>
                <w:rFonts w:ascii="Times New Roman" w:hAnsi="Times New Roman" w:cs="Times New Roman"/>
                <w:color w:val="auto"/>
                <w:sz w:val="20"/>
                <w:szCs w:val="20"/>
              </w:rPr>
              <w:t xml:space="preserve"> of </w:t>
            </w:r>
            <w:r w:rsidR="003F63FF" w:rsidRPr="003F63FF">
              <w:rPr>
                <w:rFonts w:ascii="Times New Roman" w:hAnsi="Times New Roman" w:cs="Times New Roman"/>
                <w:color w:val="auto"/>
                <w:sz w:val="20"/>
                <w:szCs w:val="20"/>
              </w:rPr>
              <w:t xml:space="preserve">the fair value of newly issued </w:t>
            </w:r>
            <w:r w:rsidR="0018017E">
              <w:rPr>
                <w:rFonts w:ascii="Times New Roman" w:hAnsi="Times New Roman" w:cs="Times New Roman"/>
                <w:color w:val="auto"/>
                <w:sz w:val="20"/>
                <w:szCs w:val="20"/>
              </w:rPr>
              <w:t xml:space="preserve">ordinary </w:t>
            </w:r>
            <w:r w:rsidR="003F63FF" w:rsidRPr="003F63FF">
              <w:rPr>
                <w:rFonts w:ascii="Times New Roman" w:hAnsi="Times New Roman" w:cs="Times New Roman"/>
                <w:color w:val="auto"/>
                <w:sz w:val="20"/>
                <w:szCs w:val="20"/>
              </w:rPr>
              <w:t>shares of the Company.</w:t>
            </w:r>
          </w:p>
          <w:p w14:paraId="093F5ADD" w14:textId="70D46CBE" w:rsidR="00DC650E" w:rsidRPr="00C35C51" w:rsidRDefault="00DC650E" w:rsidP="008D189D">
            <w:pPr>
              <w:pStyle w:val="Default"/>
              <w:numPr>
                <w:ilvl w:val="0"/>
                <w:numId w:val="5"/>
              </w:numPr>
              <w:spacing w:after="80" w:line="220" w:lineRule="exact"/>
              <w:ind w:left="252" w:hanging="252"/>
              <w:jc w:val="both"/>
              <w:rPr>
                <w:rFonts w:ascii="Times New Roman" w:hAnsi="Times New Roman" w:cs="Angsana New"/>
                <w:color w:val="auto"/>
                <w:sz w:val="20"/>
                <w:szCs w:val="25"/>
              </w:rPr>
            </w:pPr>
            <w:r w:rsidRPr="00C35C51">
              <w:rPr>
                <w:rFonts w:ascii="Times New Roman" w:hAnsi="Times New Roman" w:cs="Angsana New"/>
                <w:color w:val="auto"/>
                <w:sz w:val="20"/>
                <w:szCs w:val="25"/>
              </w:rPr>
              <w:t xml:space="preserve">Involved internal valuation specialist to assess and test the appropriateness and possibility of the methodology and significant assumptions applied by the management in </w:t>
            </w:r>
            <w:r w:rsidR="007A6152">
              <w:rPr>
                <w:rFonts w:ascii="Times New Roman" w:hAnsi="Times New Roman" w:cs="Angsana New"/>
                <w:color w:val="auto"/>
                <w:sz w:val="20"/>
                <w:szCs w:val="25"/>
              </w:rPr>
              <w:t xml:space="preserve">financial </w:t>
            </w:r>
            <w:r w:rsidRPr="00C35C51">
              <w:rPr>
                <w:rFonts w:ascii="Times New Roman" w:hAnsi="Times New Roman" w:cs="Angsana New"/>
                <w:color w:val="auto"/>
                <w:sz w:val="20"/>
                <w:szCs w:val="25"/>
              </w:rPr>
              <w:t>project</w:t>
            </w:r>
            <w:r w:rsidR="007A6152">
              <w:rPr>
                <w:rFonts w:ascii="Times New Roman" w:hAnsi="Times New Roman" w:cs="Angsana New"/>
                <w:color w:val="auto"/>
                <w:sz w:val="20"/>
                <w:szCs w:val="25"/>
              </w:rPr>
              <w:t>ion</w:t>
            </w:r>
            <w:r w:rsidRPr="00C35C51">
              <w:rPr>
                <w:rFonts w:ascii="Times New Roman" w:hAnsi="Times New Roman" w:cs="Angsana New"/>
                <w:color w:val="auto"/>
                <w:sz w:val="20"/>
                <w:szCs w:val="25"/>
              </w:rPr>
              <w:t xml:space="preserve"> relating to </w:t>
            </w:r>
            <w:r w:rsidR="007A6152" w:rsidRPr="007A6152">
              <w:rPr>
                <w:rFonts w:ascii="Times New Roman" w:hAnsi="Times New Roman" w:cs="Angsana New"/>
                <w:color w:val="auto"/>
                <w:sz w:val="20"/>
                <w:szCs w:val="25"/>
              </w:rPr>
              <w:t xml:space="preserve">the fair value assessment of the </w:t>
            </w:r>
            <w:r w:rsidR="0018017E">
              <w:rPr>
                <w:rFonts w:ascii="Times New Roman" w:hAnsi="Times New Roman" w:cs="Angsana New"/>
                <w:color w:val="auto"/>
                <w:sz w:val="20"/>
                <w:szCs w:val="25"/>
              </w:rPr>
              <w:t>C</w:t>
            </w:r>
            <w:r w:rsidR="007A6152" w:rsidRPr="007A6152">
              <w:rPr>
                <w:rFonts w:ascii="Times New Roman" w:hAnsi="Times New Roman" w:cs="Angsana New"/>
                <w:color w:val="auto"/>
                <w:sz w:val="20"/>
                <w:szCs w:val="25"/>
              </w:rPr>
              <w:t>ompany</w:t>
            </w:r>
            <w:r w:rsidR="007A6152">
              <w:rPr>
                <w:rFonts w:ascii="Times New Roman" w:hAnsi="Times New Roman" w:cs="Angsana New"/>
                <w:color w:val="auto"/>
                <w:sz w:val="20"/>
                <w:szCs w:val="25"/>
              </w:rPr>
              <w:t>’</w:t>
            </w:r>
            <w:r w:rsidR="007A6152" w:rsidRPr="007A6152">
              <w:rPr>
                <w:rFonts w:ascii="Times New Roman" w:hAnsi="Times New Roman" w:cs="Angsana New"/>
                <w:color w:val="auto"/>
                <w:sz w:val="20"/>
                <w:szCs w:val="25"/>
              </w:rPr>
              <w:t xml:space="preserve">s newly issued </w:t>
            </w:r>
            <w:r w:rsidR="007A6152">
              <w:rPr>
                <w:rFonts w:ascii="Times New Roman" w:hAnsi="Times New Roman" w:cs="Angsana New"/>
                <w:color w:val="auto"/>
                <w:sz w:val="20"/>
                <w:szCs w:val="25"/>
              </w:rPr>
              <w:t>ordinary</w:t>
            </w:r>
            <w:r w:rsidR="007A6152" w:rsidRPr="007A6152">
              <w:rPr>
                <w:rFonts w:ascii="Times New Roman" w:hAnsi="Times New Roman" w:cs="Angsana New"/>
                <w:color w:val="auto"/>
                <w:sz w:val="20"/>
                <w:szCs w:val="25"/>
              </w:rPr>
              <w:t xml:space="preserve"> shares</w:t>
            </w:r>
            <w:r w:rsidRPr="00C35C51">
              <w:rPr>
                <w:rFonts w:ascii="Times New Roman" w:hAnsi="Times New Roman" w:cs="Angsana New"/>
                <w:color w:val="auto"/>
                <w:sz w:val="20"/>
                <w:szCs w:val="25"/>
              </w:rPr>
              <w:t xml:space="preserve">, including the consideration of revenue </w:t>
            </w:r>
            <w:r w:rsidR="008A45C7">
              <w:rPr>
                <w:rFonts w:ascii="Times New Roman" w:hAnsi="Times New Roman" w:cs="Angsana New"/>
                <w:color w:val="auto"/>
                <w:sz w:val="20"/>
                <w:szCs w:val="25"/>
              </w:rPr>
              <w:t>projection</w:t>
            </w:r>
            <w:r w:rsidRPr="00C35C51">
              <w:rPr>
                <w:rFonts w:ascii="Times New Roman" w:hAnsi="Times New Roman" w:cs="Angsana New"/>
                <w:color w:val="auto"/>
                <w:sz w:val="20"/>
                <w:szCs w:val="25"/>
              </w:rPr>
              <w:t>,</w:t>
            </w:r>
            <w:r w:rsidRPr="00C35C51">
              <w:rPr>
                <w:rFonts w:ascii="Times New Roman" w:hAnsi="Times New Roman" w:cs="Angsana New" w:hint="cs"/>
                <w:color w:val="auto"/>
                <w:sz w:val="20"/>
                <w:szCs w:val="25"/>
                <w:cs/>
              </w:rPr>
              <w:t xml:space="preserve"> </w:t>
            </w:r>
            <w:r w:rsidRPr="00C35C51">
              <w:rPr>
                <w:rFonts w:ascii="Times New Roman" w:hAnsi="Times New Roman" w:cs="Angsana New"/>
                <w:color w:val="auto"/>
                <w:sz w:val="20"/>
                <w:szCs w:val="25"/>
              </w:rPr>
              <w:t xml:space="preserve">which is based on utilization of the </w:t>
            </w:r>
            <w:r w:rsidRPr="00C35C51">
              <w:rPr>
                <w:rFonts w:ascii="Times New Roman" w:hAnsi="Times New Roman" w:cs="Angsana New"/>
                <w:color w:val="auto"/>
                <w:spacing w:val="-4"/>
                <w:sz w:val="20"/>
                <w:szCs w:val="25"/>
              </w:rPr>
              <w:t xml:space="preserve">fleet and flight plan, and </w:t>
            </w:r>
            <w:r w:rsidR="005E01A2">
              <w:rPr>
                <w:rFonts w:ascii="Times New Roman" w:hAnsi="Times New Roman" w:cs="Angsana New"/>
                <w:color w:val="auto"/>
                <w:spacing w:val="-4"/>
                <w:sz w:val="20"/>
                <w:szCs w:val="25"/>
              </w:rPr>
              <w:t>expenses related to estimate EBITDA</w:t>
            </w:r>
            <w:r w:rsidR="000259E7">
              <w:rPr>
                <w:rFonts w:ascii="Times New Roman" w:hAnsi="Times New Roman" w:cs="Angsana New"/>
                <w:color w:val="auto"/>
                <w:spacing w:val="-4"/>
                <w:sz w:val="20"/>
                <w:szCs w:val="25"/>
              </w:rPr>
              <w:t xml:space="preserve"> a</w:t>
            </w:r>
            <w:r w:rsidR="000259E7" w:rsidRPr="000259E7">
              <w:rPr>
                <w:rFonts w:ascii="Times New Roman" w:hAnsi="Times New Roman" w:cs="Angsana New"/>
                <w:color w:val="auto"/>
                <w:spacing w:val="-4"/>
                <w:sz w:val="20"/>
                <w:szCs w:val="25"/>
              </w:rPr>
              <w:t xml:space="preserve">nd evaluate the appropriateness of the median value used in the calculation to estimate the </w:t>
            </w:r>
            <w:r w:rsidR="000259E7">
              <w:rPr>
                <w:rFonts w:ascii="Times New Roman" w:hAnsi="Times New Roman" w:cs="Angsana New"/>
                <w:color w:val="auto"/>
                <w:spacing w:val="-4"/>
                <w:sz w:val="20"/>
                <w:szCs w:val="25"/>
              </w:rPr>
              <w:t>e</w:t>
            </w:r>
            <w:r w:rsidR="000259E7" w:rsidRPr="000259E7">
              <w:rPr>
                <w:rFonts w:ascii="Times New Roman" w:hAnsi="Times New Roman" w:cs="Angsana New"/>
                <w:color w:val="auto"/>
                <w:spacing w:val="-4"/>
                <w:sz w:val="20"/>
                <w:szCs w:val="25"/>
              </w:rPr>
              <w:t xml:space="preserve">nterprise </w:t>
            </w:r>
            <w:r w:rsidR="000259E7">
              <w:rPr>
                <w:rFonts w:ascii="Times New Roman" w:hAnsi="Times New Roman" w:cs="Angsana New"/>
                <w:color w:val="auto"/>
                <w:spacing w:val="-4"/>
                <w:sz w:val="20"/>
                <w:szCs w:val="25"/>
              </w:rPr>
              <w:t>v</w:t>
            </w:r>
            <w:r w:rsidR="000259E7" w:rsidRPr="000259E7">
              <w:rPr>
                <w:rFonts w:ascii="Times New Roman" w:hAnsi="Times New Roman" w:cs="Angsana New"/>
                <w:color w:val="auto"/>
                <w:spacing w:val="-4"/>
                <w:sz w:val="20"/>
                <w:szCs w:val="25"/>
              </w:rPr>
              <w:t xml:space="preserve">alue </w:t>
            </w:r>
            <w:r w:rsidRPr="00C35C51">
              <w:rPr>
                <w:rFonts w:ascii="Times New Roman" w:hAnsi="Times New Roman" w:cs="Angsana New"/>
                <w:color w:val="auto"/>
                <w:spacing w:val="-4"/>
                <w:sz w:val="20"/>
                <w:szCs w:val="25"/>
              </w:rPr>
              <w:t>with reference</w:t>
            </w:r>
            <w:r w:rsidRPr="00C35C51">
              <w:rPr>
                <w:rFonts w:ascii="Times New Roman" w:hAnsi="Times New Roman" w:cs="Angsana New"/>
                <w:color w:val="auto"/>
                <w:sz w:val="20"/>
                <w:szCs w:val="25"/>
              </w:rPr>
              <w:t xml:space="preserve"> to our understanding of the business, historical trends and available industry information and market data. </w:t>
            </w:r>
          </w:p>
          <w:p w14:paraId="74D6CF17" w14:textId="01846928" w:rsidR="007A6152" w:rsidRPr="008A45C7" w:rsidRDefault="0018017E" w:rsidP="00D20C7C">
            <w:pPr>
              <w:pStyle w:val="Default"/>
              <w:numPr>
                <w:ilvl w:val="0"/>
                <w:numId w:val="5"/>
              </w:numPr>
              <w:spacing w:after="80" w:line="220" w:lineRule="exact"/>
              <w:ind w:left="252" w:hanging="252"/>
              <w:jc w:val="both"/>
              <w:rPr>
                <w:rFonts w:ascii="Times New Roman" w:hAnsi="Times New Roman" w:cs="Times New Roman"/>
                <w:color w:val="auto"/>
                <w:sz w:val="20"/>
                <w:szCs w:val="20"/>
              </w:rPr>
            </w:pPr>
            <w:r w:rsidRPr="008A45C7">
              <w:rPr>
                <w:rFonts w:ascii="Times New Roman" w:hAnsi="Times New Roman" w:cs="Times New Roman"/>
                <w:color w:val="auto"/>
                <w:spacing w:val="-4"/>
                <w:sz w:val="20"/>
                <w:szCs w:val="20"/>
              </w:rPr>
              <w:t xml:space="preserve">Tested </w:t>
            </w:r>
            <w:r w:rsidR="00DC650E" w:rsidRPr="008A45C7">
              <w:rPr>
                <w:rFonts w:ascii="Times New Roman" w:hAnsi="Times New Roman" w:cs="Times New Roman"/>
                <w:color w:val="auto"/>
                <w:spacing w:val="-4"/>
                <w:sz w:val="20"/>
                <w:szCs w:val="20"/>
              </w:rPr>
              <w:t>the computation</w:t>
            </w:r>
            <w:r w:rsidR="00DC650E" w:rsidRPr="008A45C7">
              <w:rPr>
                <w:rFonts w:ascii="Times New Roman" w:hAnsi="Times New Roman" w:cs="Times New Roman"/>
                <w:color w:val="auto"/>
                <w:sz w:val="20"/>
                <w:szCs w:val="20"/>
              </w:rPr>
              <w:t xml:space="preserve"> used in assessing of </w:t>
            </w:r>
            <w:r w:rsidR="007A6152" w:rsidRPr="008A45C7">
              <w:rPr>
                <w:rFonts w:ascii="Times New Roman" w:hAnsi="Times New Roman" w:cs="Times New Roman"/>
                <w:color w:val="auto"/>
                <w:sz w:val="20"/>
                <w:szCs w:val="20"/>
              </w:rPr>
              <w:t>the fair value of newly issued ordinary shares,</w:t>
            </w:r>
            <w:r w:rsidR="008A45C7" w:rsidRPr="008A45C7">
              <w:rPr>
                <w:rFonts w:ascii="Times New Roman" w:hAnsi="Times New Roman" w:cs="Times New Roman"/>
                <w:color w:val="auto"/>
                <w:sz w:val="20"/>
                <w:szCs w:val="20"/>
              </w:rPr>
              <w:t xml:space="preserve"> and</w:t>
            </w:r>
            <w:r w:rsidR="008A45C7">
              <w:rPr>
                <w:rFonts w:ascii="Times New Roman" w:hAnsi="Times New Roman" w:cs="Times New Roman"/>
                <w:color w:val="auto"/>
                <w:sz w:val="20"/>
                <w:szCs w:val="20"/>
              </w:rPr>
              <w:t xml:space="preserve"> v</w:t>
            </w:r>
            <w:r w:rsidRPr="008A45C7">
              <w:rPr>
                <w:rFonts w:ascii="Times New Roman" w:hAnsi="Times New Roman" w:cs="Times New Roman"/>
                <w:color w:val="auto"/>
                <w:sz w:val="20"/>
                <w:szCs w:val="20"/>
              </w:rPr>
              <w:t>erified</w:t>
            </w:r>
            <w:r w:rsidR="007A6152" w:rsidRPr="008A45C7">
              <w:rPr>
                <w:rFonts w:ascii="Times New Roman" w:hAnsi="Times New Roman" w:cs="Times New Roman"/>
                <w:color w:val="auto"/>
                <w:sz w:val="20"/>
                <w:szCs w:val="20"/>
              </w:rPr>
              <w:t xml:space="preserve"> </w:t>
            </w:r>
            <w:r w:rsidR="00D21FB1" w:rsidRPr="008A45C7">
              <w:rPr>
                <w:rFonts w:ascii="Times New Roman" w:hAnsi="Times New Roman" w:cs="Times New Roman"/>
                <w:color w:val="auto"/>
                <w:sz w:val="20"/>
                <w:szCs w:val="20"/>
              </w:rPr>
              <w:t xml:space="preserve">the recording of financial liability derecognition, </w:t>
            </w:r>
            <w:r w:rsidR="00F534AA" w:rsidRPr="008A45C7">
              <w:rPr>
                <w:rFonts w:ascii="Times New Roman" w:hAnsi="Times New Roman" w:cs="Times New Roman"/>
                <w:color w:val="auto"/>
                <w:sz w:val="20"/>
                <w:szCs w:val="20"/>
              </w:rPr>
              <w:t xml:space="preserve">share </w:t>
            </w:r>
            <w:r w:rsidR="00D21FB1" w:rsidRPr="008A45C7">
              <w:rPr>
                <w:rFonts w:ascii="Times New Roman" w:hAnsi="Times New Roman" w:cs="Times New Roman"/>
                <w:color w:val="auto"/>
                <w:sz w:val="20"/>
                <w:szCs w:val="20"/>
              </w:rPr>
              <w:t>discount, and loss on debt restructuring</w:t>
            </w:r>
            <w:r w:rsidR="003F63FF" w:rsidRPr="008A45C7">
              <w:rPr>
                <w:rFonts w:ascii="Times New Roman" w:hAnsi="Times New Roman" w:cs="Times New Roman"/>
                <w:color w:val="auto"/>
                <w:sz w:val="20"/>
                <w:szCs w:val="20"/>
              </w:rPr>
              <w:t>.</w:t>
            </w:r>
          </w:p>
          <w:p w14:paraId="6FD38975" w14:textId="77777777" w:rsidR="003F1408" w:rsidRPr="003F1408" w:rsidRDefault="0018017E" w:rsidP="003F1408">
            <w:pPr>
              <w:pStyle w:val="Default"/>
              <w:numPr>
                <w:ilvl w:val="0"/>
                <w:numId w:val="5"/>
              </w:numPr>
              <w:spacing w:after="80" w:line="220" w:lineRule="exact"/>
              <w:ind w:left="252" w:hanging="252"/>
              <w:jc w:val="both"/>
              <w:rPr>
                <w:rFonts w:ascii="Times New Roman" w:hAnsi="Times New Roman" w:cs="Times New Roman"/>
                <w:color w:val="auto"/>
                <w:sz w:val="20"/>
                <w:szCs w:val="20"/>
              </w:rPr>
            </w:pPr>
            <w:r>
              <w:rPr>
                <w:rFonts w:ascii="Times New Roman" w:hAnsi="Times New Roman" w:cs="Times New Roman"/>
                <w:color w:val="auto"/>
                <w:spacing w:val="-6"/>
                <w:sz w:val="20"/>
                <w:szCs w:val="20"/>
              </w:rPr>
              <w:t>Verified</w:t>
            </w:r>
            <w:r w:rsidR="00F534AA">
              <w:rPr>
                <w:rFonts w:ascii="Times New Roman" w:hAnsi="Times New Roman" w:cs="Times New Roman"/>
                <w:color w:val="auto"/>
                <w:spacing w:val="-6"/>
                <w:sz w:val="20"/>
                <w:szCs w:val="20"/>
              </w:rPr>
              <w:t xml:space="preserve"> t</w:t>
            </w:r>
            <w:r w:rsidR="00D21FB1" w:rsidRPr="003F63FF">
              <w:rPr>
                <w:rFonts w:ascii="Times New Roman" w:hAnsi="Times New Roman" w:cs="Times New Roman"/>
                <w:color w:val="auto"/>
                <w:spacing w:val="-6"/>
                <w:sz w:val="20"/>
                <w:szCs w:val="20"/>
              </w:rPr>
              <w:t xml:space="preserve">he </w:t>
            </w:r>
            <w:r w:rsidR="003F1408" w:rsidRPr="003F63FF">
              <w:rPr>
                <w:rFonts w:ascii="Times New Roman" w:hAnsi="Times New Roman" w:cs="Angsana New"/>
                <w:color w:val="auto"/>
                <w:spacing w:val="-6"/>
                <w:sz w:val="20"/>
                <w:szCs w:val="25"/>
              </w:rPr>
              <w:t xml:space="preserve">appropriateness of </w:t>
            </w:r>
            <w:r w:rsidR="00F534AA">
              <w:rPr>
                <w:rFonts w:ascii="Times New Roman" w:hAnsi="Times New Roman" w:cs="Angsana New"/>
                <w:color w:val="auto"/>
                <w:spacing w:val="-6"/>
                <w:sz w:val="20"/>
                <w:szCs w:val="25"/>
              </w:rPr>
              <w:t xml:space="preserve">presentation and </w:t>
            </w:r>
            <w:r w:rsidR="00D21FB1" w:rsidRPr="003F63FF">
              <w:rPr>
                <w:rFonts w:ascii="Times New Roman" w:hAnsi="Times New Roman" w:cs="Times New Roman"/>
                <w:color w:val="auto"/>
                <w:spacing w:val="-6"/>
                <w:sz w:val="20"/>
                <w:szCs w:val="20"/>
              </w:rPr>
              <w:t xml:space="preserve">disclosures related to debt-to-equity conversion, capital increase, </w:t>
            </w:r>
            <w:r w:rsidR="00F534AA">
              <w:rPr>
                <w:rFonts w:ascii="Times New Roman" w:hAnsi="Times New Roman" w:cs="Times New Roman"/>
                <w:color w:val="auto"/>
                <w:spacing w:val="-6"/>
                <w:sz w:val="20"/>
                <w:szCs w:val="20"/>
              </w:rPr>
              <w:t xml:space="preserve">share </w:t>
            </w:r>
            <w:r w:rsidR="003F1408" w:rsidRPr="003F63FF">
              <w:rPr>
                <w:rFonts w:ascii="Times New Roman" w:hAnsi="Times New Roman" w:cs="Times New Roman"/>
                <w:color w:val="auto"/>
                <w:sz w:val="20"/>
                <w:szCs w:val="20"/>
              </w:rPr>
              <w:t>discount, and loss on debt restructuring</w:t>
            </w:r>
            <w:r w:rsidR="003F63FF" w:rsidRPr="003F63FF">
              <w:rPr>
                <w:rFonts w:ascii="Times New Roman" w:hAnsi="Times New Roman" w:cs="Times New Roman"/>
                <w:color w:val="auto"/>
                <w:sz w:val="20"/>
                <w:szCs w:val="20"/>
              </w:rPr>
              <w:t>.</w:t>
            </w:r>
            <w:r w:rsidR="00D21FB1">
              <w:rPr>
                <w:rFonts w:ascii="Times New Roman" w:hAnsi="Times New Roman" w:cs="Times New Roman"/>
                <w:color w:val="auto"/>
                <w:spacing w:val="-6"/>
                <w:sz w:val="20"/>
                <w:szCs w:val="20"/>
              </w:rPr>
              <w:t xml:space="preserve"> </w:t>
            </w:r>
          </w:p>
        </w:tc>
      </w:tr>
    </w:tbl>
    <w:p w14:paraId="2BC8003B" w14:textId="77777777" w:rsidR="00DC650E" w:rsidRPr="008D189D" w:rsidRDefault="00DC650E" w:rsidP="00C52659">
      <w:pPr>
        <w:spacing w:after="0" w:line="240" w:lineRule="auto"/>
        <w:ind w:left="432"/>
        <w:jc w:val="both"/>
        <w:rPr>
          <w:rFonts w:ascii="Times New Roman" w:eastAsia="Times New Roman" w:hAnsi="Times New Roman"/>
          <w:b/>
          <w:bCs/>
          <w:sz w:val="24"/>
          <w:szCs w:val="24"/>
        </w:rPr>
      </w:pPr>
    </w:p>
    <w:p w14:paraId="32BD933A" w14:textId="77777777" w:rsidR="0035063E" w:rsidRPr="00C35C51" w:rsidRDefault="0035063E" w:rsidP="00C52659">
      <w:pPr>
        <w:spacing w:after="0" w:line="240" w:lineRule="auto"/>
        <w:ind w:left="432"/>
        <w:jc w:val="both"/>
        <w:rPr>
          <w:rFonts w:ascii="Times New Roman" w:eastAsia="Times New Roman" w:hAnsi="Times New Roman" w:cs="Times New Roman"/>
          <w:sz w:val="24"/>
          <w:szCs w:val="24"/>
        </w:rPr>
      </w:pPr>
      <w:r w:rsidRPr="00C35C51">
        <w:rPr>
          <w:rFonts w:ascii="Times New Roman" w:eastAsia="Times New Roman" w:hAnsi="Times New Roman" w:cs="Times New Roman"/>
          <w:b/>
          <w:bCs/>
          <w:sz w:val="24"/>
          <w:szCs w:val="24"/>
        </w:rPr>
        <w:t xml:space="preserve">Other Information </w:t>
      </w:r>
    </w:p>
    <w:p w14:paraId="2DC5EFF6" w14:textId="77777777" w:rsidR="00F024D3" w:rsidRPr="00C35C51" w:rsidRDefault="00F024D3" w:rsidP="00C52659">
      <w:pPr>
        <w:pStyle w:val="Default"/>
        <w:ind w:left="432"/>
        <w:jc w:val="both"/>
        <w:rPr>
          <w:rFonts w:ascii="Times New Roman" w:hAnsi="Times New Roman" w:cs="Times New Roman"/>
          <w:color w:val="auto"/>
        </w:rPr>
      </w:pPr>
    </w:p>
    <w:p w14:paraId="1D938CAE" w14:textId="77777777" w:rsidR="0035063E" w:rsidRPr="00C35C51" w:rsidRDefault="0035063E" w:rsidP="00C52659">
      <w:pPr>
        <w:pStyle w:val="Default"/>
        <w:ind w:left="432"/>
        <w:jc w:val="both"/>
        <w:rPr>
          <w:rFonts w:ascii="Times New Roman" w:hAnsi="Times New Roman" w:cs="Times New Roman"/>
          <w:color w:val="auto"/>
        </w:rPr>
      </w:pPr>
      <w:r w:rsidRPr="00C35C51">
        <w:rPr>
          <w:rFonts w:ascii="Times New Roman" w:hAnsi="Times New Roman" w:cs="Times New Roman"/>
          <w:color w:val="auto"/>
        </w:rPr>
        <w:t>Management is responsible for the other information. The other information comprises</w:t>
      </w:r>
      <w:r w:rsidR="002B7381" w:rsidRPr="00C35C51">
        <w:rPr>
          <w:rFonts w:ascii="Times New Roman" w:hAnsi="Times New Roman" w:cs="Times New Roman"/>
          <w:color w:val="auto"/>
          <w:cs/>
        </w:rPr>
        <w:t xml:space="preserve"> </w:t>
      </w:r>
      <w:r w:rsidR="002B7381" w:rsidRPr="00C35C51">
        <w:rPr>
          <w:rFonts w:ascii="Times New Roman" w:hAnsi="Times New Roman" w:cs="Times New Roman"/>
          <w:color w:val="auto"/>
        </w:rPr>
        <w:t>information in the annual report,</w:t>
      </w:r>
      <w:r w:rsidR="00805161" w:rsidRPr="00067614">
        <w:rPr>
          <w:rFonts w:ascii="Times New Roman" w:hAnsi="Times New Roman" w:cs="Cordia New" w:hint="cs"/>
          <w:color w:val="auto"/>
          <w:cs/>
        </w:rPr>
        <w:t xml:space="preserve"> </w:t>
      </w:r>
      <w:r w:rsidR="00805161" w:rsidRPr="00805161">
        <w:rPr>
          <w:rFonts w:ascii="Times New Roman" w:hAnsi="Times New Roman" w:cs="Cordia New"/>
          <w:color w:val="auto"/>
        </w:rPr>
        <w:t>but does not include the consolidated and separate financial statements and our auditor’s report thereon</w:t>
      </w:r>
      <w:r w:rsidR="00805161">
        <w:rPr>
          <w:rFonts w:ascii="Times New Roman" w:hAnsi="Times New Roman" w:cs="Cordia New"/>
          <w:color w:val="auto"/>
        </w:rPr>
        <w:t>,</w:t>
      </w:r>
      <w:r w:rsidR="002B7381" w:rsidRPr="00C35C51">
        <w:rPr>
          <w:rFonts w:ascii="Times New Roman" w:hAnsi="Times New Roman" w:cs="Times New Roman"/>
          <w:color w:val="auto"/>
        </w:rPr>
        <w:t xml:space="preserve"> which </w:t>
      </w:r>
      <w:r w:rsidRPr="00C35C51">
        <w:rPr>
          <w:rFonts w:ascii="Times New Roman" w:hAnsi="Times New Roman" w:cs="Times New Roman"/>
          <w:color w:val="auto"/>
        </w:rPr>
        <w:t>is expected to be made available to us after the date of this auditor’s report.</w:t>
      </w:r>
    </w:p>
    <w:p w14:paraId="4088C0A9" w14:textId="77777777" w:rsidR="00F024D3" w:rsidRPr="00C35C51" w:rsidRDefault="00F024D3" w:rsidP="00C52659">
      <w:pPr>
        <w:pStyle w:val="Default"/>
        <w:ind w:left="432"/>
        <w:jc w:val="both"/>
        <w:rPr>
          <w:rFonts w:ascii="Times New Roman" w:eastAsia="Times New Roman" w:hAnsi="Times New Roman" w:cs="Times New Roman"/>
          <w:color w:val="auto"/>
        </w:rPr>
      </w:pPr>
    </w:p>
    <w:p w14:paraId="5953D7E1" w14:textId="77777777" w:rsidR="0035063E" w:rsidRPr="00C35C51" w:rsidRDefault="00DC650E" w:rsidP="00C52659">
      <w:pPr>
        <w:pStyle w:val="Default"/>
        <w:ind w:left="432"/>
        <w:jc w:val="both"/>
        <w:rPr>
          <w:rFonts w:ascii="Times New Roman" w:hAnsi="Times New Roman" w:cs="Times New Roman"/>
          <w:color w:val="auto"/>
        </w:rPr>
      </w:pPr>
      <w:r>
        <w:rPr>
          <w:rFonts w:ascii="Times New Roman" w:eastAsia="Times New Roman" w:hAnsi="Times New Roman" w:cs="Times New Roman"/>
          <w:color w:val="auto"/>
        </w:rPr>
        <w:br w:type="page"/>
      </w:r>
      <w:r w:rsidR="0035063E" w:rsidRPr="00C35C51">
        <w:rPr>
          <w:rFonts w:ascii="Times New Roman" w:eastAsia="Times New Roman" w:hAnsi="Times New Roman" w:cs="Times New Roman"/>
          <w:color w:val="auto"/>
        </w:rPr>
        <w:t xml:space="preserve">Our </w:t>
      </w:r>
      <w:r w:rsidR="0035063E" w:rsidRPr="00C35C51">
        <w:rPr>
          <w:rFonts w:ascii="Times New Roman" w:hAnsi="Times New Roman" w:cs="Times New Roman"/>
          <w:color w:val="auto"/>
        </w:rPr>
        <w:t xml:space="preserve">opinion on the </w:t>
      </w:r>
      <w:r w:rsidR="000F30B4" w:rsidRPr="00C35C51">
        <w:rPr>
          <w:rFonts w:ascii="Times New Roman" w:hAnsi="Times New Roman" w:cs="Times New Roman"/>
          <w:color w:val="auto"/>
        </w:rPr>
        <w:t xml:space="preserve">consolidated and </w:t>
      </w:r>
      <w:r w:rsidR="00C3514D" w:rsidRPr="00C35C51">
        <w:rPr>
          <w:rFonts w:ascii="Times New Roman" w:hAnsi="Times New Roman" w:cs="Times New Roman"/>
          <w:color w:val="auto"/>
        </w:rPr>
        <w:t>separate</w:t>
      </w:r>
      <w:r w:rsidR="000F30B4" w:rsidRPr="00C35C51">
        <w:rPr>
          <w:rFonts w:ascii="Times New Roman" w:hAnsi="Times New Roman" w:cs="Times New Roman"/>
          <w:color w:val="auto"/>
        </w:rPr>
        <w:t xml:space="preserve"> </w:t>
      </w:r>
      <w:r w:rsidR="0035063E" w:rsidRPr="00C35C51">
        <w:rPr>
          <w:rFonts w:ascii="Times New Roman" w:hAnsi="Times New Roman" w:cs="Times New Roman"/>
          <w:color w:val="auto"/>
        </w:rPr>
        <w:t>financial statements does not cover t</w:t>
      </w:r>
      <w:r w:rsidR="00EA7352" w:rsidRPr="00C35C51">
        <w:rPr>
          <w:rFonts w:ascii="Times New Roman" w:hAnsi="Times New Roman" w:cs="Times New Roman"/>
          <w:color w:val="auto"/>
        </w:rPr>
        <w:t>he other information and we do</w:t>
      </w:r>
      <w:r w:rsidR="0035063E" w:rsidRPr="00C35C51">
        <w:rPr>
          <w:rFonts w:ascii="Times New Roman" w:hAnsi="Times New Roman" w:cs="Times New Roman"/>
          <w:color w:val="auto"/>
        </w:rPr>
        <w:t xml:space="preserve"> not express any form of assurance conclusion thereon.</w:t>
      </w:r>
    </w:p>
    <w:p w14:paraId="008DAD55" w14:textId="77777777" w:rsidR="00F024D3" w:rsidRPr="00C35C51" w:rsidRDefault="00F024D3" w:rsidP="00C52659">
      <w:pPr>
        <w:pStyle w:val="Default"/>
        <w:ind w:left="432"/>
        <w:jc w:val="both"/>
        <w:rPr>
          <w:rFonts w:ascii="Times New Roman" w:hAnsi="Times New Roman" w:cs="Times New Roman"/>
          <w:color w:val="auto"/>
        </w:rPr>
      </w:pPr>
    </w:p>
    <w:p w14:paraId="563F3A25" w14:textId="77777777" w:rsidR="0035063E" w:rsidRPr="00C35C51" w:rsidRDefault="0035063E" w:rsidP="00C52659">
      <w:pPr>
        <w:pStyle w:val="Default"/>
        <w:ind w:left="432"/>
        <w:jc w:val="both"/>
        <w:rPr>
          <w:rFonts w:ascii="Times New Roman" w:hAnsi="Times New Roman" w:cs="Times New Roman"/>
          <w:color w:val="auto"/>
        </w:rPr>
      </w:pPr>
      <w:r w:rsidRPr="00C35C51">
        <w:rPr>
          <w:rFonts w:ascii="Times New Roman" w:hAnsi="Times New Roman" w:cs="Times New Roman"/>
          <w:color w:val="auto"/>
        </w:rPr>
        <w:t xml:space="preserve">In connection with our audit of the </w:t>
      </w:r>
      <w:r w:rsidR="000F30B4" w:rsidRPr="00C35C51">
        <w:rPr>
          <w:rFonts w:ascii="Times New Roman" w:hAnsi="Times New Roman" w:cs="Times New Roman"/>
          <w:color w:val="auto"/>
        </w:rPr>
        <w:t xml:space="preserve">consolidated and </w:t>
      </w:r>
      <w:r w:rsidR="00C3514D" w:rsidRPr="00C35C51">
        <w:rPr>
          <w:rFonts w:ascii="Times New Roman" w:hAnsi="Times New Roman" w:cs="Times New Roman"/>
          <w:color w:val="auto"/>
        </w:rPr>
        <w:t>separate</w:t>
      </w:r>
      <w:r w:rsidR="000F30B4" w:rsidRPr="00C35C51">
        <w:rPr>
          <w:rFonts w:ascii="Times New Roman" w:hAnsi="Times New Roman" w:cs="Times New Roman"/>
          <w:color w:val="auto"/>
        </w:rPr>
        <w:t xml:space="preserve"> </w:t>
      </w:r>
      <w:r w:rsidRPr="00C35C51">
        <w:rPr>
          <w:rFonts w:ascii="Times New Roman" w:hAnsi="Times New Roman" w:cs="Times New Roman"/>
          <w:color w:val="auto"/>
        </w:rPr>
        <w:t>financial statements, our responsibility is to read the other information identified above when it becomes available and, in doing so, consider whether the other information is materially inconsistent with the financial statements or our knowledge obtained in the audit, or otherwise appears to be materially misstated.</w:t>
      </w:r>
    </w:p>
    <w:p w14:paraId="52A673FC" w14:textId="77777777" w:rsidR="00F024D3" w:rsidRPr="00C35C51" w:rsidRDefault="00F024D3" w:rsidP="00C52659">
      <w:pPr>
        <w:pStyle w:val="Default"/>
        <w:ind w:left="432"/>
        <w:jc w:val="both"/>
        <w:rPr>
          <w:rFonts w:ascii="Times New Roman" w:hAnsi="Times New Roman" w:cs="Times New Roman"/>
          <w:color w:val="auto"/>
        </w:rPr>
      </w:pPr>
    </w:p>
    <w:p w14:paraId="56BC67FB" w14:textId="77777777" w:rsidR="00822492" w:rsidRPr="00C35C51" w:rsidRDefault="000E6D9F" w:rsidP="00C52659">
      <w:pPr>
        <w:pStyle w:val="Default"/>
        <w:ind w:left="432"/>
        <w:jc w:val="both"/>
        <w:rPr>
          <w:rFonts w:ascii="Times New Roman" w:hAnsi="Times New Roman" w:cs="Times New Roman"/>
          <w:color w:val="auto"/>
        </w:rPr>
      </w:pPr>
      <w:r w:rsidRPr="00C35C51">
        <w:rPr>
          <w:rFonts w:ascii="Times New Roman" w:hAnsi="Times New Roman" w:cs="Times New Roman"/>
          <w:color w:val="auto"/>
        </w:rPr>
        <w:t xml:space="preserve">When we read the annual report, if we conclude that there is a material misstatement therein, we are required to communicate the matter to those charged with governance </w:t>
      </w:r>
      <w:r w:rsidR="00470C7F" w:rsidRPr="00C35C51">
        <w:rPr>
          <w:rFonts w:ascii="Times New Roman" w:hAnsi="Times New Roman" w:cs="Times New Roman"/>
          <w:color w:val="auto"/>
        </w:rPr>
        <w:t>for correction of the misstatement.</w:t>
      </w:r>
    </w:p>
    <w:p w14:paraId="14EDF56F" w14:textId="77777777" w:rsidR="00F024D3" w:rsidRPr="00C35C51" w:rsidRDefault="00F024D3" w:rsidP="00C52659">
      <w:pPr>
        <w:spacing w:after="0" w:line="240" w:lineRule="auto"/>
        <w:ind w:left="432"/>
        <w:jc w:val="both"/>
        <w:rPr>
          <w:rFonts w:ascii="Times New Roman" w:eastAsia="Times New Roman" w:hAnsi="Times New Roman" w:cs="Times New Roman"/>
          <w:spacing w:val="-4"/>
          <w:sz w:val="24"/>
          <w:szCs w:val="24"/>
        </w:rPr>
      </w:pPr>
    </w:p>
    <w:p w14:paraId="07ED505C" w14:textId="77777777" w:rsidR="0035063E" w:rsidRPr="00C35C51" w:rsidRDefault="0035063E" w:rsidP="00C52659">
      <w:pPr>
        <w:spacing w:after="0" w:line="240" w:lineRule="auto"/>
        <w:ind w:left="432"/>
        <w:jc w:val="both"/>
        <w:rPr>
          <w:rFonts w:ascii="Times New Roman" w:eastAsia="Times New Roman" w:hAnsi="Times New Roman" w:cs="Times New Roman"/>
          <w:sz w:val="24"/>
          <w:szCs w:val="24"/>
        </w:rPr>
      </w:pPr>
      <w:r w:rsidRPr="00C35C51">
        <w:rPr>
          <w:rFonts w:ascii="Times New Roman" w:eastAsia="Times New Roman" w:hAnsi="Times New Roman" w:cs="Times New Roman"/>
          <w:b/>
          <w:bCs/>
          <w:spacing w:val="-4"/>
          <w:sz w:val="24"/>
          <w:szCs w:val="24"/>
        </w:rPr>
        <w:t xml:space="preserve">Responsibilities of Management and Those Charged with Governance for the </w:t>
      </w:r>
      <w:r w:rsidR="000E6D9F" w:rsidRPr="00C35C51">
        <w:rPr>
          <w:rFonts w:ascii="Times New Roman" w:eastAsia="Times New Roman" w:hAnsi="Times New Roman" w:cs="Times New Roman"/>
          <w:b/>
          <w:bCs/>
          <w:spacing w:val="-4"/>
          <w:sz w:val="24"/>
          <w:szCs w:val="24"/>
        </w:rPr>
        <w:t>Consolidated</w:t>
      </w:r>
      <w:r w:rsidR="000E6D9F" w:rsidRPr="00C35C51">
        <w:rPr>
          <w:rFonts w:ascii="Times New Roman" w:eastAsia="Times New Roman" w:hAnsi="Times New Roman" w:cs="Times New Roman"/>
          <w:b/>
          <w:bCs/>
          <w:sz w:val="24"/>
          <w:szCs w:val="24"/>
        </w:rPr>
        <w:t xml:space="preserve"> and </w:t>
      </w:r>
      <w:r w:rsidR="00C3514D" w:rsidRPr="00C35C51">
        <w:rPr>
          <w:rFonts w:ascii="Times New Roman" w:eastAsia="Times New Roman" w:hAnsi="Times New Roman" w:cs="Times New Roman"/>
          <w:b/>
          <w:bCs/>
          <w:sz w:val="24"/>
          <w:szCs w:val="24"/>
        </w:rPr>
        <w:t>Separate</w:t>
      </w:r>
      <w:r w:rsidR="000E6D9F" w:rsidRPr="00C35C51">
        <w:rPr>
          <w:rFonts w:ascii="Times New Roman" w:eastAsia="Times New Roman" w:hAnsi="Times New Roman" w:cs="Times New Roman"/>
          <w:b/>
          <w:bCs/>
          <w:sz w:val="24"/>
          <w:szCs w:val="24"/>
        </w:rPr>
        <w:t xml:space="preserve"> Financial Statements</w:t>
      </w:r>
    </w:p>
    <w:p w14:paraId="36309344" w14:textId="77777777" w:rsidR="00F024D3" w:rsidRPr="00C35C51" w:rsidRDefault="00F024D3" w:rsidP="00C52659">
      <w:pPr>
        <w:pStyle w:val="Default"/>
        <w:ind w:left="432"/>
        <w:jc w:val="both"/>
        <w:rPr>
          <w:rFonts w:ascii="Times New Roman" w:hAnsi="Times New Roman" w:cs="Times New Roman"/>
          <w:color w:val="auto"/>
        </w:rPr>
      </w:pPr>
    </w:p>
    <w:p w14:paraId="008E7A3D" w14:textId="77777777" w:rsidR="0035063E" w:rsidRPr="00C35C51" w:rsidRDefault="0035063E" w:rsidP="00C52659">
      <w:pPr>
        <w:pStyle w:val="Default"/>
        <w:ind w:left="432"/>
        <w:jc w:val="both"/>
        <w:rPr>
          <w:rFonts w:ascii="Times New Roman" w:hAnsi="Times New Roman" w:cs="Cordia New"/>
          <w:color w:val="auto"/>
          <w:cs/>
        </w:rPr>
      </w:pPr>
      <w:r w:rsidRPr="00C35C51">
        <w:rPr>
          <w:rFonts w:ascii="Times New Roman" w:hAnsi="Times New Roman" w:cs="Times New Roman"/>
          <w:color w:val="auto"/>
        </w:rPr>
        <w:t xml:space="preserve">Management is responsible for the preparation and fair presentation of the consolidated and </w:t>
      </w:r>
      <w:r w:rsidR="00822492" w:rsidRPr="00C35C51">
        <w:rPr>
          <w:rFonts w:ascii="Times New Roman" w:hAnsi="Times New Roman" w:cs="Times New Roman"/>
          <w:color w:val="auto"/>
        </w:rPr>
        <w:t>separate</w:t>
      </w:r>
      <w:r w:rsidR="00822492" w:rsidRPr="00C35C51">
        <w:rPr>
          <w:rFonts w:ascii="Times New Roman" w:hAnsi="Times New Roman" w:cs="Times New Roman"/>
          <w:color w:val="auto"/>
          <w:cs/>
        </w:rPr>
        <w:t xml:space="preserve"> </w:t>
      </w:r>
      <w:r w:rsidRPr="00C35C51">
        <w:rPr>
          <w:rFonts w:ascii="Times New Roman" w:hAnsi="Times New Roman" w:cs="Times New Roman"/>
          <w:color w:val="auto"/>
        </w:rPr>
        <w:t xml:space="preserve">financial statements in accordance with TFRSs, and for such internal control as management determines is necessary to enable the preparation of consolidated and </w:t>
      </w:r>
      <w:r w:rsidR="00822492" w:rsidRPr="00C35C51">
        <w:rPr>
          <w:rFonts w:ascii="Times New Roman" w:hAnsi="Times New Roman" w:cs="Times New Roman"/>
          <w:color w:val="auto"/>
        </w:rPr>
        <w:t>separate</w:t>
      </w:r>
      <w:r w:rsidRPr="00C35C51">
        <w:rPr>
          <w:rFonts w:ascii="Times New Roman" w:hAnsi="Times New Roman" w:cs="Times New Roman"/>
          <w:color w:val="auto"/>
        </w:rPr>
        <w:t xml:space="preserve"> financial statements that are free from material misstatement, whether due to fraud or error.</w:t>
      </w:r>
    </w:p>
    <w:p w14:paraId="74F4242A" w14:textId="77777777" w:rsidR="00F024D3" w:rsidRPr="00C35C51" w:rsidRDefault="00F024D3" w:rsidP="00C52659">
      <w:pPr>
        <w:pStyle w:val="Default"/>
        <w:ind w:left="432"/>
        <w:jc w:val="both"/>
        <w:rPr>
          <w:rFonts w:ascii="Times New Roman" w:hAnsi="Times New Roman" w:cs="Times New Roman"/>
          <w:color w:val="auto"/>
        </w:rPr>
      </w:pPr>
    </w:p>
    <w:p w14:paraId="551C4D54" w14:textId="77777777" w:rsidR="0035063E" w:rsidRPr="00C35C51" w:rsidRDefault="0035063E" w:rsidP="00C52659">
      <w:pPr>
        <w:pStyle w:val="Default"/>
        <w:ind w:left="432"/>
        <w:jc w:val="both"/>
        <w:rPr>
          <w:rFonts w:ascii="Times New Roman" w:hAnsi="Times New Roman" w:cs="Times New Roman"/>
          <w:color w:val="auto"/>
        </w:rPr>
      </w:pPr>
      <w:r w:rsidRPr="00C35C51">
        <w:rPr>
          <w:rFonts w:ascii="Times New Roman" w:hAnsi="Times New Roman" w:cs="Times New Roman"/>
          <w:color w:val="auto"/>
        </w:rPr>
        <w:t xml:space="preserve">In preparing the consolidated and </w:t>
      </w:r>
      <w:r w:rsidR="00822492" w:rsidRPr="00C35C51">
        <w:rPr>
          <w:rFonts w:ascii="Times New Roman" w:hAnsi="Times New Roman" w:cs="Times New Roman"/>
          <w:color w:val="auto"/>
        </w:rPr>
        <w:t>separate</w:t>
      </w:r>
      <w:r w:rsidRPr="00C35C51">
        <w:rPr>
          <w:rFonts w:ascii="Times New Roman" w:hAnsi="Times New Roman" w:cs="Times New Roman"/>
          <w:color w:val="auto"/>
        </w:rPr>
        <w:t xml:space="preserve"> financial statements, management is responsible for </w:t>
      </w:r>
      <w:r w:rsidR="00470C7F" w:rsidRPr="00C35C51">
        <w:rPr>
          <w:rFonts w:ascii="Times New Roman" w:hAnsi="Times New Roman" w:cs="Times New Roman"/>
          <w:color w:val="auto"/>
        </w:rPr>
        <w:t>assessing the Group’s and the Company’s</w:t>
      </w:r>
      <w:r w:rsidRPr="00C35C51">
        <w:rPr>
          <w:rFonts w:ascii="Times New Roman" w:hAnsi="Times New Roman" w:cs="Times New Roman"/>
          <w:color w:val="auto"/>
        </w:rPr>
        <w:t xml:space="preserve"> ability to continue as a going concern, disclosing, as applicable, matters related to going concern and using the going concern basis of accounting unless management either intends to liquidate</w:t>
      </w:r>
      <w:r w:rsidR="00470C7F" w:rsidRPr="00C35C51">
        <w:rPr>
          <w:rFonts w:ascii="Times New Roman" w:hAnsi="Times New Roman" w:cs="Cordia New" w:hint="cs"/>
          <w:color w:val="auto"/>
          <w:cs/>
        </w:rPr>
        <w:t xml:space="preserve"> </w:t>
      </w:r>
      <w:r w:rsidR="00470C7F" w:rsidRPr="00C35C51">
        <w:rPr>
          <w:rFonts w:ascii="Times New Roman" w:hAnsi="Times New Roman" w:cs="Cordia New"/>
          <w:color w:val="auto"/>
        </w:rPr>
        <w:t>the Group and</w:t>
      </w:r>
      <w:r w:rsidRPr="00C35C51">
        <w:rPr>
          <w:rFonts w:ascii="Times New Roman" w:hAnsi="Times New Roman" w:cs="Times New Roman"/>
          <w:color w:val="auto"/>
        </w:rPr>
        <w:t xml:space="preserve"> the </w:t>
      </w:r>
      <w:r w:rsidR="004E6DDF" w:rsidRPr="00C35C51">
        <w:rPr>
          <w:rFonts w:ascii="Times New Roman" w:hAnsi="Times New Roman" w:cs="Times New Roman"/>
          <w:color w:val="auto"/>
        </w:rPr>
        <w:t>Company</w:t>
      </w:r>
      <w:r w:rsidRPr="00C35C51">
        <w:rPr>
          <w:rFonts w:ascii="Times New Roman" w:hAnsi="Times New Roman" w:cs="Times New Roman"/>
          <w:color w:val="auto"/>
        </w:rPr>
        <w:t xml:space="preserve"> or to cease operations, or has no realistic alternative but to do so.</w:t>
      </w:r>
    </w:p>
    <w:p w14:paraId="39CF6E73" w14:textId="77777777" w:rsidR="00F024D3" w:rsidRPr="00C35C51" w:rsidRDefault="00F024D3" w:rsidP="00C52659">
      <w:pPr>
        <w:pStyle w:val="Default"/>
        <w:ind w:left="432"/>
        <w:jc w:val="both"/>
        <w:rPr>
          <w:rFonts w:ascii="Times New Roman" w:hAnsi="Times New Roman" w:cs="Times New Roman"/>
          <w:color w:val="auto"/>
          <w:spacing w:val="-2"/>
        </w:rPr>
      </w:pPr>
    </w:p>
    <w:p w14:paraId="65CD10EF" w14:textId="77777777" w:rsidR="0035063E" w:rsidRPr="00C35C51" w:rsidRDefault="0035063E" w:rsidP="00C52659">
      <w:pPr>
        <w:pStyle w:val="Default"/>
        <w:ind w:left="432"/>
        <w:jc w:val="both"/>
        <w:rPr>
          <w:rFonts w:ascii="Times New Roman" w:hAnsi="Times New Roman" w:cs="Times New Roman"/>
          <w:color w:val="auto"/>
        </w:rPr>
      </w:pPr>
      <w:r w:rsidRPr="00C35C51">
        <w:rPr>
          <w:rFonts w:ascii="Times New Roman" w:hAnsi="Times New Roman" w:cs="Times New Roman"/>
          <w:color w:val="auto"/>
          <w:spacing w:val="-2"/>
        </w:rPr>
        <w:t>Those charged with governance are responsible for overs</w:t>
      </w:r>
      <w:r w:rsidR="00B22080" w:rsidRPr="00C35C51">
        <w:rPr>
          <w:rFonts w:ascii="Times New Roman" w:hAnsi="Times New Roman" w:cs="Times New Roman"/>
          <w:color w:val="auto"/>
          <w:spacing w:val="-2"/>
        </w:rPr>
        <w:t>eeing</w:t>
      </w:r>
      <w:r w:rsidRPr="00C35C51">
        <w:rPr>
          <w:rFonts w:ascii="Times New Roman" w:hAnsi="Times New Roman" w:cs="Times New Roman"/>
          <w:color w:val="auto"/>
          <w:spacing w:val="-2"/>
        </w:rPr>
        <w:t xml:space="preserve"> the </w:t>
      </w:r>
      <w:r w:rsidR="00470C7F" w:rsidRPr="00C35C51">
        <w:rPr>
          <w:rFonts w:ascii="Times New Roman" w:hAnsi="Times New Roman" w:cs="Angsana New"/>
          <w:color w:val="auto"/>
          <w:spacing w:val="-2"/>
          <w:szCs w:val="30"/>
        </w:rPr>
        <w:t>Group’s</w:t>
      </w:r>
      <w:r w:rsidR="004E6DDF" w:rsidRPr="00C35C51">
        <w:rPr>
          <w:rFonts w:ascii="Times New Roman" w:hAnsi="Times New Roman" w:cs="Times New Roman"/>
          <w:color w:val="auto"/>
          <w:spacing w:val="-2"/>
        </w:rPr>
        <w:t xml:space="preserve"> </w:t>
      </w:r>
      <w:r w:rsidRPr="00C35C51">
        <w:rPr>
          <w:rFonts w:ascii="Times New Roman" w:hAnsi="Times New Roman" w:cs="Times New Roman"/>
          <w:color w:val="auto"/>
        </w:rPr>
        <w:t>financial reporting process.</w:t>
      </w:r>
    </w:p>
    <w:p w14:paraId="070F94E4" w14:textId="77777777" w:rsidR="00180313" w:rsidRPr="00C35C51" w:rsidRDefault="00180313" w:rsidP="00C52659">
      <w:pPr>
        <w:spacing w:after="0" w:line="240" w:lineRule="auto"/>
        <w:ind w:left="432"/>
        <w:jc w:val="both"/>
        <w:rPr>
          <w:rFonts w:ascii="Times New Roman" w:eastAsia="Times New Roman" w:hAnsi="Times New Roman" w:cs="Times New Roman"/>
          <w:sz w:val="24"/>
          <w:szCs w:val="24"/>
        </w:rPr>
      </w:pPr>
    </w:p>
    <w:p w14:paraId="7BCFB02A" w14:textId="77777777" w:rsidR="0035063E" w:rsidRPr="00C35C51" w:rsidRDefault="0035063E" w:rsidP="00C52659">
      <w:pPr>
        <w:spacing w:after="0" w:line="240" w:lineRule="auto"/>
        <w:ind w:left="432"/>
        <w:jc w:val="both"/>
        <w:rPr>
          <w:rFonts w:ascii="Times New Roman" w:eastAsia="Times New Roman" w:hAnsi="Times New Roman" w:cs="Times New Roman"/>
          <w:sz w:val="24"/>
          <w:szCs w:val="24"/>
        </w:rPr>
      </w:pPr>
      <w:r w:rsidRPr="00C35C51">
        <w:rPr>
          <w:rFonts w:ascii="Times New Roman" w:eastAsia="Times New Roman" w:hAnsi="Times New Roman" w:cs="Times New Roman"/>
          <w:b/>
          <w:bCs/>
          <w:sz w:val="24"/>
          <w:szCs w:val="24"/>
        </w:rPr>
        <w:t xml:space="preserve">Auditor’s Responsibilities for the Audit of </w:t>
      </w:r>
      <w:r w:rsidR="000E6D9F" w:rsidRPr="00C35C51">
        <w:rPr>
          <w:rFonts w:ascii="Times New Roman" w:eastAsia="Times New Roman" w:hAnsi="Times New Roman" w:cs="Times New Roman"/>
          <w:b/>
          <w:bCs/>
          <w:spacing w:val="-4"/>
          <w:sz w:val="24"/>
          <w:szCs w:val="24"/>
        </w:rPr>
        <w:t>the Consolidated</w:t>
      </w:r>
      <w:r w:rsidR="000E6D9F" w:rsidRPr="00C35C51">
        <w:rPr>
          <w:rFonts w:ascii="Times New Roman" w:eastAsia="Times New Roman" w:hAnsi="Times New Roman" w:cs="Times New Roman"/>
          <w:b/>
          <w:bCs/>
          <w:sz w:val="24"/>
          <w:szCs w:val="24"/>
        </w:rPr>
        <w:t xml:space="preserve"> and </w:t>
      </w:r>
      <w:r w:rsidR="00C3514D" w:rsidRPr="00C35C51">
        <w:rPr>
          <w:rFonts w:ascii="Times New Roman" w:eastAsia="Times New Roman" w:hAnsi="Times New Roman" w:cs="Times New Roman"/>
          <w:b/>
          <w:bCs/>
          <w:sz w:val="24"/>
          <w:szCs w:val="24"/>
        </w:rPr>
        <w:t>Separate</w:t>
      </w:r>
      <w:r w:rsidR="000E6D9F" w:rsidRPr="00C35C51">
        <w:rPr>
          <w:rFonts w:ascii="Times New Roman" w:eastAsia="Times New Roman" w:hAnsi="Times New Roman" w:cs="Times New Roman"/>
          <w:b/>
          <w:bCs/>
          <w:sz w:val="24"/>
          <w:szCs w:val="24"/>
        </w:rPr>
        <w:t xml:space="preserve"> Financial Statements</w:t>
      </w:r>
      <w:r w:rsidRPr="00C35C51">
        <w:rPr>
          <w:rFonts w:ascii="Times New Roman" w:eastAsia="Times New Roman" w:hAnsi="Times New Roman" w:cs="Times New Roman"/>
          <w:sz w:val="24"/>
          <w:szCs w:val="24"/>
        </w:rPr>
        <w:t xml:space="preserve"> </w:t>
      </w:r>
    </w:p>
    <w:p w14:paraId="69A62415" w14:textId="77777777" w:rsidR="00F024D3" w:rsidRPr="00C35C51" w:rsidRDefault="00F024D3" w:rsidP="00C52659">
      <w:pPr>
        <w:pStyle w:val="Default"/>
        <w:ind w:left="432"/>
        <w:jc w:val="both"/>
        <w:rPr>
          <w:rFonts w:ascii="Times New Roman" w:hAnsi="Times New Roman" w:cs="Times New Roman"/>
          <w:color w:val="auto"/>
        </w:rPr>
      </w:pPr>
    </w:p>
    <w:p w14:paraId="25C317F7" w14:textId="77777777" w:rsidR="0035063E" w:rsidRPr="00C35C51" w:rsidRDefault="0035063E" w:rsidP="00C52659">
      <w:pPr>
        <w:pStyle w:val="Default"/>
        <w:ind w:left="432"/>
        <w:jc w:val="both"/>
        <w:rPr>
          <w:rFonts w:ascii="Times New Roman" w:hAnsi="Times New Roman" w:cs="Times New Roman"/>
          <w:color w:val="auto"/>
        </w:rPr>
      </w:pPr>
      <w:r w:rsidRPr="00C35C51">
        <w:rPr>
          <w:rFonts w:ascii="Times New Roman" w:hAnsi="Times New Roman" w:cs="Times New Roman"/>
          <w:color w:val="auto"/>
        </w:rPr>
        <w:t>Our objectives are to obtain reasonab</w:t>
      </w:r>
      <w:r w:rsidR="003F577A" w:rsidRPr="00C35C51">
        <w:rPr>
          <w:rFonts w:ascii="Times New Roman" w:hAnsi="Times New Roman" w:cs="Times New Roman"/>
          <w:color w:val="auto"/>
        </w:rPr>
        <w:t>le assurance about whether the</w:t>
      </w:r>
      <w:r w:rsidRPr="00C35C51">
        <w:rPr>
          <w:rFonts w:ascii="Times New Roman" w:hAnsi="Times New Roman" w:cs="Times New Roman"/>
          <w:color w:val="auto"/>
        </w:rPr>
        <w:t xml:space="preserve"> </w:t>
      </w:r>
      <w:r w:rsidR="000E6D9F" w:rsidRPr="00C35C51">
        <w:rPr>
          <w:rFonts w:ascii="Times New Roman" w:hAnsi="Times New Roman" w:cs="Times New Roman"/>
          <w:color w:val="auto"/>
        </w:rPr>
        <w:t xml:space="preserve">consolidated and separate </w:t>
      </w:r>
      <w:r w:rsidRPr="00C35C51">
        <w:rPr>
          <w:rFonts w:ascii="Times New Roman" w:hAnsi="Times New Roman" w:cs="Times New Roman"/>
          <w:color w:val="auto"/>
        </w:rPr>
        <w:t xml:space="preserve">financial statements as a whole are free from material misstatement, whether due to fraud or error, and to issue an auditor’s report that includes our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0E6D9F" w:rsidRPr="00C35C51">
        <w:rPr>
          <w:rFonts w:ascii="Times New Roman" w:hAnsi="Times New Roman" w:cs="Times New Roman"/>
          <w:color w:val="auto"/>
        </w:rPr>
        <w:t xml:space="preserve">consolidated and separate </w:t>
      </w:r>
      <w:r w:rsidRPr="00C35C51">
        <w:rPr>
          <w:rFonts w:ascii="Times New Roman" w:hAnsi="Times New Roman" w:cs="Times New Roman"/>
          <w:color w:val="auto"/>
        </w:rPr>
        <w:t>financial statements.</w:t>
      </w:r>
    </w:p>
    <w:p w14:paraId="487B2C81" w14:textId="77777777" w:rsidR="00F024D3" w:rsidRPr="00C35C51" w:rsidRDefault="00F024D3" w:rsidP="00C52659">
      <w:pPr>
        <w:spacing w:after="0" w:line="240" w:lineRule="auto"/>
        <w:ind w:left="432"/>
        <w:jc w:val="both"/>
        <w:rPr>
          <w:rFonts w:ascii="Times New Roman" w:eastAsia="Times New Roman" w:hAnsi="Times New Roman" w:cs="Times New Roman"/>
          <w:sz w:val="24"/>
          <w:szCs w:val="24"/>
        </w:rPr>
      </w:pPr>
    </w:p>
    <w:p w14:paraId="38673F88" w14:textId="77777777" w:rsidR="0035063E" w:rsidRPr="00C35C51" w:rsidRDefault="00180313" w:rsidP="00C52659">
      <w:pPr>
        <w:spacing w:after="0" w:line="240" w:lineRule="auto"/>
        <w:ind w:left="432"/>
        <w:jc w:val="both"/>
        <w:rPr>
          <w:rFonts w:ascii="Times New Roman" w:eastAsia="Times New Roman" w:hAnsi="Times New Roman" w:cs="Times New Roman"/>
          <w:sz w:val="24"/>
          <w:szCs w:val="24"/>
        </w:rPr>
      </w:pPr>
      <w:r w:rsidRPr="00C35C51">
        <w:rPr>
          <w:rFonts w:ascii="Times New Roman" w:eastAsia="Times New Roman" w:hAnsi="Times New Roman" w:cs="Times New Roman"/>
          <w:sz w:val="24"/>
          <w:szCs w:val="24"/>
        </w:rPr>
        <w:br w:type="page"/>
      </w:r>
      <w:r w:rsidR="0035063E" w:rsidRPr="00C35C51">
        <w:rPr>
          <w:rFonts w:ascii="Times New Roman" w:eastAsia="Times New Roman" w:hAnsi="Times New Roman" w:cs="Times New Roman"/>
          <w:sz w:val="24"/>
          <w:szCs w:val="24"/>
        </w:rPr>
        <w:t xml:space="preserve">As part </w:t>
      </w:r>
      <w:r w:rsidR="00EA7352" w:rsidRPr="00C35C51">
        <w:rPr>
          <w:rFonts w:ascii="Times New Roman" w:eastAsia="Times New Roman" w:hAnsi="Times New Roman" w:cs="Times New Roman"/>
          <w:sz w:val="24"/>
          <w:szCs w:val="24"/>
        </w:rPr>
        <w:t>of an audit in accordance with T</w:t>
      </w:r>
      <w:r w:rsidR="0035063E" w:rsidRPr="00C35C51">
        <w:rPr>
          <w:rFonts w:ascii="Times New Roman" w:eastAsia="Times New Roman" w:hAnsi="Times New Roman" w:cs="Times New Roman"/>
          <w:sz w:val="24"/>
          <w:szCs w:val="24"/>
        </w:rPr>
        <w:t xml:space="preserve">SAs, we exercise professional judgment and maintain professional skepticism throughout the audit. We also: </w:t>
      </w:r>
    </w:p>
    <w:p w14:paraId="6BFD291C" w14:textId="77777777" w:rsidR="00F024D3" w:rsidRPr="00C35C51" w:rsidRDefault="00F024D3" w:rsidP="00C52659">
      <w:pPr>
        <w:spacing w:after="0" w:line="240" w:lineRule="auto"/>
        <w:ind w:left="432"/>
        <w:jc w:val="both"/>
        <w:rPr>
          <w:rFonts w:ascii="Times New Roman" w:eastAsia="Times New Roman" w:hAnsi="Times New Roman" w:cs="Times New Roman"/>
          <w:sz w:val="24"/>
          <w:szCs w:val="24"/>
        </w:rPr>
      </w:pPr>
    </w:p>
    <w:p w14:paraId="6A1EF5CE" w14:textId="77777777" w:rsidR="0035063E" w:rsidRPr="00C35C51" w:rsidRDefault="0035063E" w:rsidP="005C55A3">
      <w:pPr>
        <w:pStyle w:val="ListParagraph"/>
        <w:numPr>
          <w:ilvl w:val="0"/>
          <w:numId w:val="7"/>
        </w:numPr>
        <w:tabs>
          <w:tab w:val="left" w:pos="810"/>
        </w:tabs>
        <w:autoSpaceDE w:val="0"/>
        <w:autoSpaceDN w:val="0"/>
        <w:adjustRightInd w:val="0"/>
        <w:spacing w:after="240"/>
        <w:ind w:left="792"/>
        <w:contextualSpacing w:val="0"/>
        <w:jc w:val="both"/>
        <w:rPr>
          <w:rFonts w:ascii="Times New Roman" w:eastAsia="Times New Roman" w:hAnsi="Times New Roman" w:cs="Times New Roman"/>
          <w:sz w:val="24"/>
          <w:szCs w:val="24"/>
        </w:rPr>
      </w:pPr>
      <w:r w:rsidRPr="00C35C51">
        <w:rPr>
          <w:rFonts w:ascii="Times New Roman" w:eastAsia="Times New Roman" w:hAnsi="Times New Roman" w:cs="Times New Roman"/>
          <w:sz w:val="24"/>
          <w:szCs w:val="24"/>
        </w:rPr>
        <w:t xml:space="preserve">Identify and assess the risks of material misstatement of the </w:t>
      </w:r>
      <w:r w:rsidR="000E6D9F" w:rsidRPr="00C35C51">
        <w:rPr>
          <w:rFonts w:ascii="Times New Roman" w:hAnsi="Times New Roman" w:cs="Times New Roman"/>
          <w:sz w:val="24"/>
          <w:szCs w:val="24"/>
        </w:rPr>
        <w:t>consolidated and separate</w:t>
      </w:r>
      <w:r w:rsidRPr="00C35C51">
        <w:rPr>
          <w:rFonts w:ascii="Times New Roman" w:eastAsia="Times New Roman" w:hAnsi="Times New Roman" w:cs="Times New Roman"/>
          <w:sz w:val="24"/>
          <w:szCs w:val="24"/>
        </w:rPr>
        <w:t xml:space="preserve"> 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14:paraId="40C8C98F" w14:textId="77777777" w:rsidR="0035063E" w:rsidRPr="00C35C51" w:rsidRDefault="0035063E" w:rsidP="005C55A3">
      <w:pPr>
        <w:pStyle w:val="ListParagraph"/>
        <w:numPr>
          <w:ilvl w:val="0"/>
          <w:numId w:val="7"/>
        </w:numPr>
        <w:tabs>
          <w:tab w:val="left" w:pos="810"/>
        </w:tabs>
        <w:autoSpaceDE w:val="0"/>
        <w:autoSpaceDN w:val="0"/>
        <w:adjustRightInd w:val="0"/>
        <w:spacing w:after="240"/>
        <w:ind w:left="792"/>
        <w:contextualSpacing w:val="0"/>
        <w:jc w:val="both"/>
        <w:rPr>
          <w:rFonts w:ascii="Times New Roman" w:eastAsia="Times New Roman" w:hAnsi="Times New Roman" w:cs="Times New Roman"/>
          <w:sz w:val="24"/>
          <w:szCs w:val="24"/>
        </w:rPr>
      </w:pPr>
      <w:r w:rsidRPr="00C35C51">
        <w:rPr>
          <w:rFonts w:ascii="Times New Roman" w:eastAsia="Times New Roman" w:hAnsi="Times New Roman" w:cs="Times New Roman"/>
          <w:sz w:val="24"/>
          <w:szCs w:val="24"/>
        </w:rPr>
        <w:t>Obtain an understanding of internal control relevant to the audit in order to design audit procedures that are appropriate in the circumstances, but not for the purpose of expressing an opinion on the effectiveness of the Group</w:t>
      </w:r>
      <w:r w:rsidR="003F63FF">
        <w:rPr>
          <w:rFonts w:ascii="Times New Roman" w:eastAsia="Times New Roman" w:hAnsi="Times New Roman" w:cs="Times New Roman"/>
          <w:sz w:val="24"/>
          <w:szCs w:val="24"/>
        </w:rPr>
        <w:t xml:space="preserve"> and the Company’s</w:t>
      </w:r>
      <w:r w:rsidR="00C14750" w:rsidRPr="00C35C51">
        <w:rPr>
          <w:rFonts w:ascii="Times New Roman" w:eastAsia="Times New Roman" w:hAnsi="Times New Roman" w:cs="Times New Roman"/>
          <w:sz w:val="24"/>
          <w:szCs w:val="24"/>
        </w:rPr>
        <w:t xml:space="preserve"> </w:t>
      </w:r>
      <w:r w:rsidRPr="00C35C51">
        <w:rPr>
          <w:rFonts w:ascii="Times New Roman" w:eastAsia="Times New Roman" w:hAnsi="Times New Roman" w:cs="Times New Roman"/>
          <w:sz w:val="24"/>
          <w:szCs w:val="24"/>
        </w:rPr>
        <w:t xml:space="preserve">internal control. </w:t>
      </w:r>
    </w:p>
    <w:p w14:paraId="71E9581A" w14:textId="77777777" w:rsidR="0035063E" w:rsidRPr="00C35C51" w:rsidRDefault="0035063E" w:rsidP="005C55A3">
      <w:pPr>
        <w:pStyle w:val="ListParagraph"/>
        <w:numPr>
          <w:ilvl w:val="0"/>
          <w:numId w:val="7"/>
        </w:numPr>
        <w:tabs>
          <w:tab w:val="left" w:pos="810"/>
        </w:tabs>
        <w:autoSpaceDE w:val="0"/>
        <w:autoSpaceDN w:val="0"/>
        <w:adjustRightInd w:val="0"/>
        <w:spacing w:after="240"/>
        <w:ind w:left="792"/>
        <w:contextualSpacing w:val="0"/>
        <w:jc w:val="both"/>
        <w:rPr>
          <w:rFonts w:ascii="Times New Roman" w:eastAsia="Times New Roman" w:hAnsi="Times New Roman" w:cs="Times New Roman"/>
          <w:sz w:val="24"/>
          <w:szCs w:val="24"/>
        </w:rPr>
      </w:pPr>
      <w:r w:rsidRPr="00C35C51">
        <w:rPr>
          <w:rFonts w:ascii="Times New Roman" w:eastAsia="Times New Roman" w:hAnsi="Times New Roman" w:cs="Times New Roman"/>
          <w:sz w:val="24"/>
          <w:szCs w:val="24"/>
        </w:rPr>
        <w:t>Evaluate the appropriateness of accounting policies used and the reasonableness of accounting estimates and related disclosures made by management.</w:t>
      </w:r>
    </w:p>
    <w:p w14:paraId="1FE5BF87" w14:textId="77777777" w:rsidR="00F04E8A" w:rsidRPr="00C35C51" w:rsidRDefault="00F04E8A" w:rsidP="005C55A3">
      <w:pPr>
        <w:pStyle w:val="ListParagraph"/>
        <w:numPr>
          <w:ilvl w:val="0"/>
          <w:numId w:val="7"/>
        </w:numPr>
        <w:tabs>
          <w:tab w:val="left" w:pos="810"/>
        </w:tabs>
        <w:autoSpaceDE w:val="0"/>
        <w:autoSpaceDN w:val="0"/>
        <w:adjustRightInd w:val="0"/>
        <w:spacing w:after="240"/>
        <w:ind w:left="792"/>
        <w:contextualSpacing w:val="0"/>
        <w:jc w:val="both"/>
        <w:rPr>
          <w:rFonts w:ascii="Times New Roman" w:eastAsia="Times New Roman" w:hAnsi="Times New Roman" w:cs="Times New Roman"/>
          <w:sz w:val="24"/>
          <w:szCs w:val="24"/>
        </w:rPr>
      </w:pPr>
      <w:r w:rsidRPr="00C35C51">
        <w:rPr>
          <w:rFonts w:ascii="Times New Roman" w:eastAsia="Times New Roman" w:hAnsi="Times New Roman" w:cs="Times New Roman"/>
          <w:sz w:val="24"/>
          <w:szCs w:val="24"/>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4412A4" w:rsidRPr="00C35C51">
        <w:rPr>
          <w:rFonts w:ascii="Times New Roman" w:eastAsia="Times New Roman" w:hAnsi="Times New Roman" w:cs="Times New Roman"/>
          <w:sz w:val="24"/>
          <w:szCs w:val="24"/>
        </w:rPr>
        <w:t xml:space="preserve">Group’s </w:t>
      </w:r>
      <w:r w:rsidR="00212403" w:rsidRPr="00C35C51">
        <w:rPr>
          <w:rFonts w:ascii="Times New Roman" w:eastAsia="Times New Roman" w:hAnsi="Times New Roman" w:cs="Times New Roman"/>
          <w:sz w:val="24"/>
          <w:szCs w:val="24"/>
        </w:rPr>
        <w:t xml:space="preserve">and the Company’s </w:t>
      </w:r>
      <w:r w:rsidRPr="00C35C51">
        <w:rPr>
          <w:rFonts w:ascii="Times New Roman" w:eastAsia="Times New Roman" w:hAnsi="Times New Roman" w:cs="Times New Roman"/>
          <w:sz w:val="24"/>
          <w:szCs w:val="24"/>
        </w:rPr>
        <w:t xml:space="preserve">ability to continue as a going concern. If we conclude that a material uncertainty exists, we are required to draw attention in our auditor’s report to the related disclosures in the </w:t>
      </w:r>
      <w:r w:rsidR="003F63FF">
        <w:rPr>
          <w:rFonts w:ascii="Times New Roman" w:eastAsia="Times New Roman" w:hAnsi="Times New Roman" w:cs="Times New Roman"/>
          <w:sz w:val="24"/>
          <w:szCs w:val="24"/>
        </w:rPr>
        <w:t xml:space="preserve">consolidated and separate </w:t>
      </w:r>
      <w:r w:rsidR="006C0A5F" w:rsidRPr="00C35C51">
        <w:rPr>
          <w:rFonts w:ascii="Times New Roman" w:eastAsia="Times New Roman" w:hAnsi="Times New Roman" w:cs="Times New Roman"/>
          <w:sz w:val="24"/>
          <w:szCs w:val="24"/>
        </w:rPr>
        <w:t>financial</w:t>
      </w:r>
      <w:r w:rsidRPr="00C35C51">
        <w:rPr>
          <w:rFonts w:ascii="Times New Roman" w:eastAsia="Times New Roman" w:hAnsi="Times New Roman" w:cs="Times New Roman"/>
          <w:sz w:val="24"/>
          <w:szCs w:val="24"/>
        </w:rPr>
        <w:t xml:space="preserve"> statements or, if such disclosures are inadequate, to modify our opinion. Our conclusions are based on the audit evidence obtained up to the date of our auditor’s report. However, future events or conditions may cause the </w:t>
      </w:r>
      <w:r w:rsidR="004412A4" w:rsidRPr="00C35C51">
        <w:rPr>
          <w:rFonts w:ascii="Times New Roman" w:eastAsia="Times New Roman" w:hAnsi="Times New Roman" w:cs="Times New Roman"/>
          <w:sz w:val="24"/>
          <w:szCs w:val="24"/>
        </w:rPr>
        <w:t>Group</w:t>
      </w:r>
      <w:r w:rsidRPr="00C35C51">
        <w:rPr>
          <w:rFonts w:ascii="Times New Roman" w:eastAsia="Times New Roman" w:hAnsi="Times New Roman" w:cs="Times New Roman"/>
          <w:sz w:val="24"/>
          <w:szCs w:val="24"/>
        </w:rPr>
        <w:t xml:space="preserve"> </w:t>
      </w:r>
      <w:r w:rsidR="00212403" w:rsidRPr="00C35C51">
        <w:rPr>
          <w:rFonts w:ascii="Times New Roman" w:eastAsia="Times New Roman" w:hAnsi="Times New Roman" w:cs="Times New Roman"/>
          <w:sz w:val="24"/>
          <w:szCs w:val="24"/>
        </w:rPr>
        <w:t xml:space="preserve">and the Company </w:t>
      </w:r>
      <w:r w:rsidRPr="00C35C51">
        <w:rPr>
          <w:rFonts w:ascii="Times New Roman" w:eastAsia="Times New Roman" w:hAnsi="Times New Roman" w:cs="Times New Roman"/>
          <w:sz w:val="24"/>
          <w:szCs w:val="24"/>
        </w:rPr>
        <w:t>to cease to continue as a going concern.</w:t>
      </w:r>
    </w:p>
    <w:p w14:paraId="4BF16F0A" w14:textId="77777777" w:rsidR="0035063E" w:rsidRPr="00C35C51" w:rsidRDefault="0035063E" w:rsidP="005C55A3">
      <w:pPr>
        <w:pStyle w:val="ListParagraph"/>
        <w:numPr>
          <w:ilvl w:val="0"/>
          <w:numId w:val="7"/>
        </w:numPr>
        <w:tabs>
          <w:tab w:val="left" w:pos="810"/>
        </w:tabs>
        <w:autoSpaceDE w:val="0"/>
        <w:autoSpaceDN w:val="0"/>
        <w:adjustRightInd w:val="0"/>
        <w:spacing w:after="240"/>
        <w:ind w:left="792"/>
        <w:contextualSpacing w:val="0"/>
        <w:jc w:val="both"/>
        <w:rPr>
          <w:rFonts w:ascii="Times New Roman" w:eastAsia="Times New Roman" w:hAnsi="Times New Roman" w:cs="Times New Roman"/>
          <w:sz w:val="24"/>
          <w:szCs w:val="24"/>
        </w:rPr>
      </w:pPr>
      <w:r w:rsidRPr="00C35C51">
        <w:rPr>
          <w:rFonts w:ascii="Times New Roman" w:eastAsia="Times New Roman" w:hAnsi="Times New Roman" w:cs="Times New Roman"/>
          <w:sz w:val="24"/>
          <w:szCs w:val="24"/>
        </w:rPr>
        <w:t xml:space="preserve">Evaluate the overall presentation, structure and content of the </w:t>
      </w:r>
      <w:r w:rsidR="000E6D9F" w:rsidRPr="00C35C51">
        <w:rPr>
          <w:rFonts w:ascii="Times New Roman" w:eastAsia="Times New Roman" w:hAnsi="Times New Roman" w:cs="Times New Roman"/>
          <w:sz w:val="24"/>
          <w:szCs w:val="24"/>
        </w:rPr>
        <w:t>consolidated and separate</w:t>
      </w:r>
      <w:r w:rsidRPr="00C35C51">
        <w:rPr>
          <w:rFonts w:ascii="Times New Roman" w:eastAsia="Times New Roman" w:hAnsi="Times New Roman" w:cs="Times New Roman"/>
          <w:sz w:val="24"/>
          <w:szCs w:val="24"/>
        </w:rPr>
        <w:t xml:space="preserve"> financial statements, including the disclosures, and whether the </w:t>
      </w:r>
      <w:r w:rsidR="000E6D9F" w:rsidRPr="00C35C51">
        <w:rPr>
          <w:rFonts w:ascii="Times New Roman" w:eastAsia="Times New Roman" w:hAnsi="Times New Roman" w:cs="Times New Roman"/>
          <w:sz w:val="24"/>
          <w:szCs w:val="24"/>
        </w:rPr>
        <w:t xml:space="preserve">consolidated and </w:t>
      </w:r>
      <w:r w:rsidR="000E6D9F" w:rsidRPr="00C35C51">
        <w:rPr>
          <w:rFonts w:ascii="Times New Roman" w:eastAsia="Times New Roman" w:hAnsi="Times New Roman" w:cs="Times New Roman"/>
          <w:spacing w:val="8"/>
          <w:sz w:val="24"/>
          <w:szCs w:val="24"/>
        </w:rPr>
        <w:t>separate</w:t>
      </w:r>
      <w:r w:rsidR="000E6D9F" w:rsidRPr="00C35C51">
        <w:rPr>
          <w:rFonts w:ascii="Times New Roman" w:eastAsia="Times New Roman" w:hAnsi="Times New Roman" w:cs="Times New Roman"/>
          <w:spacing w:val="8"/>
          <w:sz w:val="24"/>
          <w:szCs w:val="24"/>
          <w:cs/>
        </w:rPr>
        <w:t xml:space="preserve"> </w:t>
      </w:r>
      <w:r w:rsidRPr="00C35C51">
        <w:rPr>
          <w:rFonts w:ascii="Times New Roman" w:eastAsia="Times New Roman" w:hAnsi="Times New Roman" w:cs="Times New Roman"/>
          <w:spacing w:val="8"/>
          <w:sz w:val="24"/>
          <w:szCs w:val="24"/>
        </w:rPr>
        <w:t>financial statements represent the underlying transactions and events in</w:t>
      </w:r>
      <w:r w:rsidRPr="00C35C51">
        <w:rPr>
          <w:rFonts w:ascii="Times New Roman" w:eastAsia="Times New Roman" w:hAnsi="Times New Roman" w:cs="Times New Roman"/>
          <w:sz w:val="24"/>
          <w:szCs w:val="24"/>
        </w:rPr>
        <w:t xml:space="preserve"> a manner that achieves fair presentation.</w:t>
      </w:r>
    </w:p>
    <w:p w14:paraId="083DBA0A" w14:textId="77777777" w:rsidR="0035063E" w:rsidRPr="00C35C51" w:rsidRDefault="0035063E" w:rsidP="005C55A3">
      <w:pPr>
        <w:pStyle w:val="ListParagraph"/>
        <w:numPr>
          <w:ilvl w:val="0"/>
          <w:numId w:val="7"/>
        </w:numPr>
        <w:tabs>
          <w:tab w:val="left" w:pos="810"/>
        </w:tabs>
        <w:autoSpaceDE w:val="0"/>
        <w:autoSpaceDN w:val="0"/>
        <w:adjustRightInd w:val="0"/>
        <w:spacing w:after="240"/>
        <w:ind w:left="792"/>
        <w:contextualSpacing w:val="0"/>
        <w:jc w:val="both"/>
        <w:rPr>
          <w:rFonts w:ascii="Times New Roman" w:hAnsi="Times New Roman" w:cs="Times New Roman"/>
          <w:sz w:val="24"/>
          <w:szCs w:val="24"/>
        </w:rPr>
      </w:pPr>
      <w:r w:rsidRPr="00C35C51">
        <w:rPr>
          <w:rFonts w:ascii="Times New Roman" w:eastAsia="Times New Roman" w:hAnsi="Times New Roman" w:cs="Times New Roman"/>
          <w:sz w:val="24"/>
          <w:szCs w:val="24"/>
        </w:rPr>
        <w:t xml:space="preserve">Obtain sufficient appropriate audit evidence regarding the financial information of the entities or business activities within the Group to express an opinion on the </w:t>
      </w:r>
      <w:r w:rsidR="000E6D9F" w:rsidRPr="00C35C51">
        <w:rPr>
          <w:rFonts w:ascii="Times New Roman" w:eastAsia="Times New Roman" w:hAnsi="Times New Roman" w:cs="Times New Roman"/>
          <w:sz w:val="24"/>
          <w:szCs w:val="24"/>
        </w:rPr>
        <w:t xml:space="preserve">consolidated </w:t>
      </w:r>
      <w:r w:rsidRPr="00C35C51">
        <w:rPr>
          <w:rFonts w:ascii="Times New Roman" w:eastAsia="Times New Roman" w:hAnsi="Times New Roman" w:cs="Times New Roman"/>
          <w:sz w:val="24"/>
          <w:szCs w:val="24"/>
        </w:rPr>
        <w:t>financial statements. We are responsible for the direction, supervision and performance of the group audit. We remain solely responsible for our audit opinion.</w:t>
      </w:r>
    </w:p>
    <w:p w14:paraId="4316B839" w14:textId="77777777" w:rsidR="0035063E" w:rsidRPr="00C35C51" w:rsidRDefault="0035063E" w:rsidP="005C55A3">
      <w:pPr>
        <w:spacing w:after="0" w:line="240" w:lineRule="auto"/>
        <w:ind w:left="432"/>
        <w:jc w:val="both"/>
        <w:rPr>
          <w:rFonts w:ascii="Times New Roman" w:eastAsia="Times New Roman" w:hAnsi="Times New Roman" w:cs="Times New Roman"/>
          <w:sz w:val="24"/>
          <w:szCs w:val="24"/>
        </w:rPr>
      </w:pPr>
      <w:r w:rsidRPr="00C35C51">
        <w:rPr>
          <w:rFonts w:ascii="Times New Roman" w:eastAsia="Times New Roman" w:hAnsi="Times New Roman" w:cs="Times New Roman"/>
          <w:sz w:val="24"/>
          <w:szCs w:val="24"/>
        </w:rPr>
        <w:t>We communicate with those charged with governance regarding, among other matters, the planned scope and timing of the audit and significant audit findings, including any significant deficiencies in internal control that we identify during our audit.</w:t>
      </w:r>
    </w:p>
    <w:p w14:paraId="59A62B16" w14:textId="77777777" w:rsidR="00F024D3" w:rsidRPr="00C35C51" w:rsidRDefault="00F024D3" w:rsidP="00C52659">
      <w:pPr>
        <w:spacing w:after="0" w:line="240" w:lineRule="auto"/>
        <w:ind w:left="432"/>
        <w:jc w:val="both"/>
        <w:rPr>
          <w:rFonts w:ascii="Times New Roman" w:eastAsia="Times New Roman" w:hAnsi="Times New Roman" w:cs="Times New Roman"/>
          <w:sz w:val="24"/>
          <w:szCs w:val="24"/>
        </w:rPr>
      </w:pPr>
    </w:p>
    <w:p w14:paraId="56CFD6AA" w14:textId="77777777" w:rsidR="0035063E" w:rsidRPr="00C35C51" w:rsidRDefault="0035063E" w:rsidP="00C52659">
      <w:pPr>
        <w:spacing w:after="0" w:line="240" w:lineRule="auto"/>
        <w:ind w:left="432"/>
        <w:jc w:val="both"/>
        <w:rPr>
          <w:rFonts w:ascii="Times New Roman" w:eastAsia="Times New Roman" w:hAnsi="Times New Roman" w:cs="Times New Roman"/>
          <w:spacing w:val="-4"/>
          <w:sz w:val="24"/>
          <w:szCs w:val="24"/>
        </w:rPr>
      </w:pPr>
      <w:r w:rsidRPr="00C35C51">
        <w:rPr>
          <w:rFonts w:ascii="Times New Roman" w:eastAsia="Times New Roman" w:hAnsi="Times New Roman" w:cs="Times New Roman"/>
          <w:spacing w:val="-4"/>
          <w:sz w:val="24"/>
          <w:szCs w:val="24"/>
        </w:rPr>
        <w:t>We also provide those charged with governance with a statement that we have complied with relevant ethical requirements regarding independence, and to communicate with them all relationships and other matters that may reasonably be thought to bear on our independence, and where applicable, related safeguards.</w:t>
      </w:r>
    </w:p>
    <w:p w14:paraId="7E6B1245" w14:textId="77777777" w:rsidR="00F024D3" w:rsidRPr="00C35C51" w:rsidRDefault="00F024D3" w:rsidP="00C52659">
      <w:pPr>
        <w:spacing w:after="0" w:line="240" w:lineRule="auto"/>
        <w:ind w:left="432"/>
        <w:jc w:val="both"/>
        <w:rPr>
          <w:rFonts w:ascii="Times New Roman" w:eastAsia="Times New Roman" w:hAnsi="Times New Roman" w:cs="Times New Roman"/>
          <w:sz w:val="24"/>
          <w:szCs w:val="24"/>
        </w:rPr>
      </w:pPr>
    </w:p>
    <w:p w14:paraId="6CA8CB16" w14:textId="77777777" w:rsidR="0035063E" w:rsidRPr="00C35C51" w:rsidRDefault="00180313" w:rsidP="00C52659">
      <w:pPr>
        <w:spacing w:after="0" w:line="240" w:lineRule="auto"/>
        <w:ind w:left="432"/>
        <w:jc w:val="both"/>
        <w:rPr>
          <w:rFonts w:ascii="Times New Roman" w:eastAsia="Times New Roman" w:hAnsi="Times New Roman" w:cs="Times New Roman"/>
          <w:spacing w:val="-4"/>
          <w:sz w:val="24"/>
          <w:szCs w:val="24"/>
        </w:rPr>
      </w:pPr>
      <w:r w:rsidRPr="00C35C51">
        <w:rPr>
          <w:rFonts w:ascii="Times New Roman" w:eastAsia="Times New Roman" w:hAnsi="Times New Roman" w:cs="Times New Roman"/>
          <w:sz w:val="24"/>
          <w:szCs w:val="24"/>
        </w:rPr>
        <w:br w:type="page"/>
      </w:r>
      <w:r w:rsidR="0035063E" w:rsidRPr="00C35C51">
        <w:rPr>
          <w:rFonts w:ascii="Times New Roman" w:eastAsia="Times New Roman" w:hAnsi="Times New Roman" w:cs="Times New Roman"/>
          <w:sz w:val="24"/>
          <w:szCs w:val="24"/>
        </w:rPr>
        <w:t xml:space="preserve">From the matters communicated with those charged with governance, we determine those </w:t>
      </w:r>
      <w:r w:rsidR="0035063E" w:rsidRPr="00C35C51">
        <w:rPr>
          <w:rFonts w:ascii="Times New Roman" w:eastAsia="Times New Roman" w:hAnsi="Times New Roman" w:cs="Times New Roman"/>
          <w:spacing w:val="-4"/>
          <w:sz w:val="24"/>
          <w:szCs w:val="24"/>
        </w:rPr>
        <w:t xml:space="preserve">matters that were of most significance in the audit of the </w:t>
      </w:r>
      <w:r w:rsidR="000E6D9F" w:rsidRPr="00C35C51">
        <w:rPr>
          <w:rFonts w:ascii="Times New Roman" w:eastAsia="Times New Roman" w:hAnsi="Times New Roman" w:cs="Times New Roman"/>
          <w:spacing w:val="-4"/>
          <w:sz w:val="24"/>
          <w:szCs w:val="24"/>
        </w:rPr>
        <w:t>consolidated and separate</w:t>
      </w:r>
      <w:r w:rsidR="0035063E" w:rsidRPr="00C35C51">
        <w:rPr>
          <w:rFonts w:ascii="Times New Roman" w:eastAsia="Times New Roman" w:hAnsi="Times New Roman" w:cs="Times New Roman"/>
          <w:spacing w:val="-4"/>
          <w:sz w:val="24"/>
          <w:szCs w:val="24"/>
        </w:rPr>
        <w:t xml:space="preserve"> financial statements of the current period and are therefore the key audit matters. We describe these matters in our auditor’s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p>
    <w:p w14:paraId="22840C19" w14:textId="77777777" w:rsidR="00105DE5" w:rsidRPr="00C35C51" w:rsidRDefault="00105DE5" w:rsidP="00C52659">
      <w:pPr>
        <w:spacing w:after="0" w:line="240" w:lineRule="auto"/>
        <w:ind w:left="432"/>
        <w:jc w:val="both"/>
        <w:rPr>
          <w:rFonts w:ascii="Times New Roman" w:eastAsia="Times New Roman" w:hAnsi="Times New Roman" w:cs="Times New Roman"/>
          <w:spacing w:val="-4"/>
          <w:sz w:val="24"/>
          <w:szCs w:val="24"/>
        </w:rPr>
      </w:pPr>
    </w:p>
    <w:p w14:paraId="3ED0CD5C" w14:textId="77777777" w:rsidR="00C52659" w:rsidRPr="00C35C51" w:rsidRDefault="00C52659" w:rsidP="00C52659">
      <w:pPr>
        <w:spacing w:after="0" w:line="240" w:lineRule="auto"/>
        <w:ind w:left="432"/>
        <w:jc w:val="both"/>
        <w:rPr>
          <w:rFonts w:ascii="Times New Roman" w:eastAsia="Times New Roman" w:hAnsi="Times New Roman" w:cs="Times New Roman"/>
          <w:sz w:val="24"/>
          <w:szCs w:val="24"/>
        </w:rPr>
      </w:pPr>
    </w:p>
    <w:p w14:paraId="6B6317B0" w14:textId="77777777" w:rsidR="00C52659" w:rsidRPr="00C35C51" w:rsidRDefault="00C52659" w:rsidP="00C52659">
      <w:pPr>
        <w:spacing w:after="0" w:line="240" w:lineRule="auto"/>
        <w:ind w:left="432"/>
        <w:jc w:val="both"/>
        <w:rPr>
          <w:rFonts w:ascii="Times New Roman" w:eastAsia="Times New Roman" w:hAnsi="Times New Roman" w:cs="Times New Roman"/>
          <w:sz w:val="24"/>
          <w:szCs w:val="24"/>
        </w:rPr>
      </w:pPr>
    </w:p>
    <w:p w14:paraId="5390AFE6" w14:textId="77777777" w:rsidR="0035063E" w:rsidRPr="00C35C51" w:rsidRDefault="0035063E" w:rsidP="00C52659">
      <w:pPr>
        <w:spacing w:after="0" w:line="240" w:lineRule="auto"/>
        <w:ind w:left="432"/>
        <w:jc w:val="both"/>
        <w:rPr>
          <w:rFonts w:ascii="Times New Roman" w:eastAsia="Times New Roman" w:hAnsi="Times New Roman" w:cs="Times New Roman"/>
          <w:sz w:val="24"/>
          <w:szCs w:val="24"/>
        </w:rPr>
      </w:pPr>
    </w:p>
    <w:p w14:paraId="70B8F939" w14:textId="77777777" w:rsidR="0035063E" w:rsidRPr="00C35C51" w:rsidRDefault="0035063E" w:rsidP="00C52659">
      <w:pPr>
        <w:spacing w:after="0" w:line="240" w:lineRule="auto"/>
        <w:ind w:left="432"/>
        <w:jc w:val="both"/>
        <w:rPr>
          <w:rFonts w:ascii="Times New Roman" w:eastAsia="Times New Roman" w:hAnsi="Times New Roman" w:cs="Times New Roman"/>
          <w:sz w:val="24"/>
          <w:szCs w:val="24"/>
        </w:rPr>
      </w:pPr>
    </w:p>
    <w:p w14:paraId="033DE46A" w14:textId="77777777" w:rsidR="00F06C2C" w:rsidRPr="00C35C51" w:rsidRDefault="00A426DD" w:rsidP="00A426DD">
      <w:pPr>
        <w:tabs>
          <w:tab w:val="left" w:pos="6570"/>
          <w:tab w:val="decimal" w:pos="6750"/>
        </w:tabs>
        <w:spacing w:after="0" w:line="240" w:lineRule="auto"/>
        <w:ind w:left="432" w:firstLine="4698"/>
        <w:jc w:val="both"/>
        <w:rPr>
          <w:rFonts w:ascii="Times New Roman" w:hAnsi="Times New Roman" w:cs="Times New Roman"/>
          <w:sz w:val="24"/>
          <w:szCs w:val="24"/>
        </w:rPr>
      </w:pPr>
      <w:r w:rsidRPr="00C35C51">
        <w:rPr>
          <w:rFonts w:ascii="Times New Roman" w:eastAsia="Arial Unicode MS" w:hAnsi="Times New Roman" w:cs="Times New Roman"/>
          <w:sz w:val="24"/>
          <w:szCs w:val="24"/>
        </w:rPr>
        <w:t>Juntira  Juntrachaichoat</w:t>
      </w:r>
    </w:p>
    <w:p w14:paraId="78706EC7" w14:textId="77777777" w:rsidR="0035063E" w:rsidRPr="00C35C51" w:rsidRDefault="0035063E" w:rsidP="00AB1B1C">
      <w:pPr>
        <w:tabs>
          <w:tab w:val="center" w:pos="6300"/>
        </w:tabs>
        <w:spacing w:after="0" w:line="240" w:lineRule="auto"/>
        <w:ind w:left="432"/>
        <w:jc w:val="both"/>
        <w:rPr>
          <w:rFonts w:ascii="Times New Roman" w:hAnsi="Times New Roman" w:cs="Times New Roman"/>
          <w:sz w:val="24"/>
          <w:szCs w:val="24"/>
        </w:rPr>
      </w:pPr>
      <w:r w:rsidRPr="00C35C51">
        <w:rPr>
          <w:rFonts w:ascii="Times New Roman" w:hAnsi="Times New Roman" w:cs="Times New Roman"/>
          <w:b/>
          <w:bCs/>
          <w:sz w:val="24"/>
          <w:szCs w:val="24"/>
        </w:rPr>
        <w:tab/>
      </w:r>
      <w:r w:rsidRPr="00C35C51">
        <w:rPr>
          <w:rFonts w:ascii="Times New Roman" w:hAnsi="Times New Roman" w:cs="Times New Roman"/>
          <w:sz w:val="24"/>
          <w:szCs w:val="24"/>
        </w:rPr>
        <w:t>Certified Public Accountant (Thailand)</w:t>
      </w:r>
    </w:p>
    <w:p w14:paraId="0C56B1F3" w14:textId="77777777" w:rsidR="0035063E" w:rsidRPr="00C35C51" w:rsidRDefault="0035063E" w:rsidP="00AB1B1C">
      <w:pPr>
        <w:tabs>
          <w:tab w:val="left" w:pos="0"/>
          <w:tab w:val="center" w:pos="6300"/>
          <w:tab w:val="center" w:pos="6480"/>
        </w:tabs>
        <w:spacing w:after="0" w:line="240" w:lineRule="auto"/>
        <w:ind w:left="432"/>
        <w:jc w:val="both"/>
        <w:rPr>
          <w:rFonts w:ascii="Times New Roman" w:hAnsi="Times New Roman" w:cs="Times New Roman"/>
          <w:sz w:val="24"/>
          <w:szCs w:val="24"/>
        </w:rPr>
      </w:pPr>
      <w:r w:rsidRPr="00C35C51">
        <w:rPr>
          <w:rFonts w:ascii="Times New Roman" w:hAnsi="Times New Roman" w:cs="Times New Roman"/>
          <w:b/>
          <w:bCs/>
          <w:sz w:val="20"/>
          <w:szCs w:val="20"/>
        </w:rPr>
        <w:t>BANGKOK</w:t>
      </w:r>
      <w:r w:rsidRPr="00C35C51">
        <w:rPr>
          <w:rFonts w:ascii="Times New Roman" w:hAnsi="Times New Roman" w:cs="Times New Roman"/>
          <w:b/>
          <w:bCs/>
          <w:sz w:val="24"/>
          <w:szCs w:val="24"/>
        </w:rPr>
        <w:tab/>
      </w:r>
      <w:r w:rsidRPr="00C35C51">
        <w:rPr>
          <w:rFonts w:ascii="Times New Roman" w:hAnsi="Times New Roman" w:cs="Times New Roman"/>
          <w:sz w:val="24"/>
          <w:szCs w:val="24"/>
        </w:rPr>
        <w:t xml:space="preserve">Registration No. </w:t>
      </w:r>
      <w:r w:rsidR="00A426DD" w:rsidRPr="00C35C51">
        <w:rPr>
          <w:rFonts w:ascii="Times New Roman" w:eastAsia="Arial Unicode MS" w:hAnsi="Times New Roman" w:cs="Angsana New"/>
          <w:sz w:val="24"/>
          <w:szCs w:val="24"/>
        </w:rPr>
        <w:t>6326</w:t>
      </w:r>
    </w:p>
    <w:p w14:paraId="74F55FD0" w14:textId="77777777" w:rsidR="0035063E" w:rsidRPr="00C35C51" w:rsidRDefault="00DC650E" w:rsidP="00AB1B1C">
      <w:pPr>
        <w:tabs>
          <w:tab w:val="left" w:pos="0"/>
          <w:tab w:val="center" w:pos="6300"/>
          <w:tab w:val="center" w:pos="6480"/>
        </w:tabs>
        <w:spacing w:after="0" w:line="240" w:lineRule="auto"/>
        <w:ind w:left="432"/>
        <w:jc w:val="both"/>
        <w:rPr>
          <w:rFonts w:ascii="Times New Roman" w:hAnsi="Times New Roman" w:cs="Times New Roman"/>
          <w:b/>
          <w:bCs/>
          <w:sz w:val="24"/>
          <w:szCs w:val="24"/>
          <w:cs/>
        </w:rPr>
      </w:pPr>
      <w:r>
        <w:rPr>
          <w:rFonts w:ascii="Times New Roman" w:hAnsi="Times New Roman" w:cs="Angsana New"/>
          <w:sz w:val="24"/>
          <w:szCs w:val="30"/>
        </w:rPr>
        <w:t>February 25</w:t>
      </w:r>
      <w:r w:rsidR="00CA6449" w:rsidRPr="00C35C51">
        <w:rPr>
          <w:rFonts w:ascii="Times New Roman" w:hAnsi="Times New Roman" w:cs="Angsana New"/>
          <w:sz w:val="24"/>
          <w:szCs w:val="30"/>
        </w:rPr>
        <w:t>, 202</w:t>
      </w:r>
      <w:r w:rsidR="00836721">
        <w:rPr>
          <w:rFonts w:ascii="Times New Roman" w:hAnsi="Times New Roman" w:cs="Angsana New"/>
          <w:sz w:val="24"/>
          <w:szCs w:val="30"/>
        </w:rPr>
        <w:t>5</w:t>
      </w:r>
      <w:r w:rsidR="0035063E" w:rsidRPr="00C35C51">
        <w:rPr>
          <w:rFonts w:ascii="Times New Roman" w:hAnsi="Times New Roman" w:cs="Times New Roman"/>
          <w:b/>
          <w:bCs/>
          <w:sz w:val="24"/>
          <w:szCs w:val="24"/>
        </w:rPr>
        <w:tab/>
      </w:r>
      <w:r w:rsidR="0035063E" w:rsidRPr="00C35C51">
        <w:rPr>
          <w:rFonts w:ascii="Times New Roman" w:hAnsi="Times New Roman" w:cs="Times New Roman"/>
          <w:b/>
          <w:bCs/>
          <w:sz w:val="20"/>
          <w:szCs w:val="20"/>
        </w:rPr>
        <w:t>DELOITTE  TOUCHE  TOHMATSU  JAIYOS  AUDIT  CO.,  LTD.</w:t>
      </w:r>
    </w:p>
    <w:sectPr w:rsidR="0035063E" w:rsidRPr="00C35C51" w:rsidSect="00C50767">
      <w:headerReference w:type="first" r:id="rId13"/>
      <w:footerReference w:type="first" r:id="rId14"/>
      <w:pgSz w:w="11906" w:h="16838" w:code="9"/>
      <w:pgMar w:top="1440" w:right="1224" w:bottom="720" w:left="1440" w:header="864" w:footer="432" w:gutter="0"/>
      <w:pgNumType w:fmt="numberInDash"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F6C58C" w14:textId="77777777" w:rsidR="002C3818" w:rsidRDefault="002C3818" w:rsidP="003E33B4">
      <w:pPr>
        <w:spacing w:after="0" w:line="240" w:lineRule="auto"/>
      </w:pPr>
      <w:r>
        <w:separator/>
      </w:r>
    </w:p>
  </w:endnote>
  <w:endnote w:type="continuationSeparator" w:id="0">
    <w:p w14:paraId="6404ADC0" w14:textId="77777777" w:rsidR="002C3818" w:rsidRDefault="002C3818" w:rsidP="003E33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Univers">
    <w:altName w:val="Arial"/>
    <w:charset w:val="00"/>
    <w:family w:val="swiss"/>
    <w:pitch w:val="variable"/>
    <w:sig w:usb0="80000287" w:usb1="00000000" w:usb2="00000000" w:usb3="00000000" w:csb0="0000000F" w:csb1="00000000"/>
  </w:font>
  <w:font w:name="DilleniaUPC">
    <w:altName w:val="Angsana New"/>
    <w:charset w:val="DE"/>
    <w:family w:val="roman"/>
    <w:pitch w:val="variable"/>
    <w:sig w:usb0="00000000"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9878FB" w14:textId="77777777" w:rsidR="00E37CEC" w:rsidRPr="00361406" w:rsidRDefault="00E37CEC" w:rsidP="003614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2C775F" w14:textId="77777777" w:rsidR="002C3818" w:rsidRDefault="002C3818" w:rsidP="003E33B4">
      <w:pPr>
        <w:spacing w:after="0" w:line="240" w:lineRule="auto"/>
      </w:pPr>
      <w:r>
        <w:separator/>
      </w:r>
    </w:p>
  </w:footnote>
  <w:footnote w:type="continuationSeparator" w:id="0">
    <w:p w14:paraId="63894964" w14:textId="77777777" w:rsidR="002C3818" w:rsidRDefault="002C3818" w:rsidP="003E33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2CA62" w14:textId="77777777" w:rsidR="005C55A3" w:rsidRDefault="005C55A3" w:rsidP="005C55A3">
    <w:pPr>
      <w:pStyle w:val="Header"/>
      <w:ind w:right="7"/>
      <w:rPr>
        <w:rFonts w:ascii="Univers" w:eastAsia="Angsana New" w:hAnsi="Univers"/>
        <w:b/>
        <w:bCs/>
        <w:sz w:val="16"/>
        <w:szCs w:val="16"/>
      </w:rPr>
    </w:pPr>
    <w:r>
      <w:rPr>
        <w:rFonts w:ascii="Univers" w:eastAsia="Angsana New" w:hAnsi="Univers"/>
        <w:b/>
        <w:bCs/>
        <w:sz w:val="16"/>
        <w:szCs w:val="16"/>
      </w:rPr>
      <w:t>Deloitte Touche Tohmatsu Jaiyos Audit</w:t>
    </w:r>
  </w:p>
  <w:p w14:paraId="43AAE034" w14:textId="77777777" w:rsidR="005C55A3" w:rsidRPr="008A0043" w:rsidRDefault="005C55A3" w:rsidP="005C55A3">
    <w:pPr>
      <w:pStyle w:val="Header"/>
      <w:rPr>
        <w:sz w:val="24"/>
        <w:szCs w:val="24"/>
      </w:rPr>
    </w:pPr>
    <w:r>
      <w:rPr>
        <w:rFonts w:eastAsia="Angsana New" w:cs="DilleniaUPC"/>
        <w:b/>
        <w:bCs/>
        <w:sz w:val="24"/>
        <w:szCs w:val="24"/>
        <w:cs/>
      </w:rPr>
      <w:t>ดีลอยท์ ทู้ช โธมัทสุ ไชยยศ</w:t>
    </w:r>
    <w:r>
      <w:rPr>
        <w:rFonts w:eastAsia="Angsana New" w:cs="DilleniaUPC" w:hint="cs"/>
        <w:b/>
        <w:bCs/>
        <w:sz w:val="24"/>
        <w:szCs w:val="24"/>
        <w:cs/>
      </w:rPr>
      <w:t xml:space="preserve"> สอบบัญชี</w:t>
    </w:r>
  </w:p>
  <w:p w14:paraId="0D67F320" w14:textId="77777777" w:rsidR="005C55A3" w:rsidRPr="00E37CEC" w:rsidRDefault="005C55A3" w:rsidP="005C55A3">
    <w:pPr>
      <w:pStyle w:val="Header"/>
      <w:jc w:val="center"/>
      <w:rPr>
        <w:rFonts w:ascii="Times New Roman" w:hAnsi="Times New Roman"/>
        <w:b/>
        <w:bCs/>
        <w:sz w:val="24"/>
        <w:szCs w:val="24"/>
      </w:rPr>
    </w:pPr>
  </w:p>
  <w:p w14:paraId="67E6C9FF" w14:textId="73495917" w:rsidR="005C55A3" w:rsidRPr="005C55A3" w:rsidRDefault="005C55A3" w:rsidP="005C55A3">
    <w:pPr>
      <w:pStyle w:val="Header"/>
      <w:jc w:val="center"/>
      <w:rPr>
        <w:rFonts w:ascii="Times New Roman" w:hAnsi="Times New Roman" w:cs="Times New Roman"/>
        <w:sz w:val="24"/>
        <w:szCs w:val="32"/>
      </w:rPr>
    </w:pPr>
    <w:r w:rsidRPr="005C55A3">
      <w:rPr>
        <w:rFonts w:ascii="Times New Roman" w:hAnsi="Times New Roman" w:cs="Times New Roman"/>
        <w:sz w:val="24"/>
        <w:szCs w:val="32"/>
      </w:rPr>
      <w:fldChar w:fldCharType="begin"/>
    </w:r>
    <w:r w:rsidRPr="005C55A3">
      <w:rPr>
        <w:rFonts w:ascii="Times New Roman" w:hAnsi="Times New Roman" w:cs="Times New Roman"/>
        <w:sz w:val="24"/>
        <w:szCs w:val="32"/>
      </w:rPr>
      <w:instrText xml:space="preserve"> PAGE   \* MERGEFORMAT </w:instrText>
    </w:r>
    <w:r w:rsidRPr="005C55A3">
      <w:rPr>
        <w:rFonts w:ascii="Times New Roman" w:hAnsi="Times New Roman" w:cs="Times New Roman"/>
        <w:sz w:val="24"/>
        <w:szCs w:val="32"/>
      </w:rPr>
      <w:fldChar w:fldCharType="separate"/>
    </w:r>
    <w:r w:rsidR="0095199D">
      <w:rPr>
        <w:rFonts w:ascii="Times New Roman" w:hAnsi="Times New Roman" w:cs="Times New Roman"/>
        <w:noProof/>
        <w:sz w:val="24"/>
        <w:szCs w:val="32"/>
      </w:rPr>
      <w:t>- 7 -</w:t>
    </w:r>
    <w:r w:rsidRPr="005C55A3">
      <w:rPr>
        <w:rFonts w:ascii="Times New Roman" w:hAnsi="Times New Roman" w:cs="Times New Roman"/>
        <w:noProof/>
        <w:sz w:val="24"/>
        <w:szCs w:val="32"/>
      </w:rPr>
      <w:fldChar w:fldCharType="end"/>
    </w:r>
  </w:p>
  <w:p w14:paraId="1BE01E65" w14:textId="77777777" w:rsidR="005C55A3" w:rsidRPr="005C55A3" w:rsidRDefault="005C55A3" w:rsidP="005C55A3">
    <w:pPr>
      <w:pStyle w:val="Header"/>
      <w:jc w:val="center"/>
      <w:rPr>
        <w:rFonts w:ascii="Times New Roman" w:hAnsi="Times New Roman"/>
        <w:sz w:val="24"/>
        <w:szCs w:val="24"/>
      </w:rPr>
    </w:pPr>
  </w:p>
  <w:p w14:paraId="7FFACB99" w14:textId="77777777" w:rsidR="005C55A3" w:rsidRPr="005C55A3" w:rsidRDefault="005C55A3" w:rsidP="005C55A3">
    <w:pPr>
      <w:pStyle w:val="Header"/>
      <w:jc w:val="center"/>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5C3F1C" w14:textId="77777777" w:rsidR="00A35D1C" w:rsidRPr="00DD44D6" w:rsidRDefault="00A35D1C" w:rsidP="00A35D1C">
    <w:pPr>
      <w:pStyle w:val="Header"/>
      <w:jc w:val="center"/>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0A88D0" w14:textId="77777777" w:rsidR="005C55A3" w:rsidRDefault="005C55A3" w:rsidP="005C55A3">
    <w:pPr>
      <w:pStyle w:val="Header"/>
      <w:ind w:right="7"/>
      <w:rPr>
        <w:rFonts w:ascii="Univers" w:eastAsia="Angsana New" w:hAnsi="Univers"/>
        <w:b/>
        <w:bCs/>
        <w:sz w:val="16"/>
        <w:szCs w:val="16"/>
      </w:rPr>
    </w:pPr>
    <w:r>
      <w:rPr>
        <w:rFonts w:ascii="Univers" w:eastAsia="Angsana New" w:hAnsi="Univers"/>
        <w:b/>
        <w:bCs/>
        <w:sz w:val="16"/>
        <w:szCs w:val="16"/>
      </w:rPr>
      <w:t>Deloitte Touche Tohmatsu Jaiyos Audit</w:t>
    </w:r>
  </w:p>
  <w:p w14:paraId="0D2F939E" w14:textId="77777777" w:rsidR="005C55A3" w:rsidRPr="008A0043" w:rsidRDefault="005C55A3" w:rsidP="005C55A3">
    <w:pPr>
      <w:pStyle w:val="Header"/>
      <w:rPr>
        <w:sz w:val="24"/>
        <w:szCs w:val="24"/>
      </w:rPr>
    </w:pPr>
    <w:r>
      <w:rPr>
        <w:rFonts w:eastAsia="Angsana New" w:cs="DilleniaUPC"/>
        <w:b/>
        <w:bCs/>
        <w:sz w:val="24"/>
        <w:szCs w:val="24"/>
        <w:cs/>
      </w:rPr>
      <w:t>ดีลอยท์ ทู้ช โธมัทสุ ไชยยศ</w:t>
    </w:r>
    <w:r>
      <w:rPr>
        <w:rFonts w:eastAsia="Angsana New" w:cs="DilleniaUPC" w:hint="cs"/>
        <w:b/>
        <w:bCs/>
        <w:sz w:val="24"/>
        <w:szCs w:val="24"/>
        <w:cs/>
      </w:rPr>
      <w:t xml:space="preserve"> สอบบัญชี</w:t>
    </w:r>
  </w:p>
  <w:p w14:paraId="753ED835" w14:textId="77777777" w:rsidR="005C55A3" w:rsidRPr="00E37CEC" w:rsidRDefault="005C55A3">
    <w:pPr>
      <w:pStyle w:val="Header"/>
      <w:jc w:val="center"/>
      <w:rPr>
        <w:rFonts w:ascii="Times New Roman" w:hAnsi="Times New Roman"/>
        <w:b/>
        <w:bCs/>
        <w:sz w:val="24"/>
        <w:szCs w:val="24"/>
      </w:rPr>
    </w:pPr>
  </w:p>
  <w:p w14:paraId="06F951DC" w14:textId="2119AA2F" w:rsidR="005C55A3" w:rsidRPr="005C55A3" w:rsidRDefault="005C55A3">
    <w:pPr>
      <w:pStyle w:val="Header"/>
      <w:jc w:val="center"/>
      <w:rPr>
        <w:rFonts w:ascii="Times New Roman" w:hAnsi="Times New Roman" w:cs="Times New Roman"/>
        <w:sz w:val="24"/>
        <w:szCs w:val="32"/>
      </w:rPr>
    </w:pPr>
    <w:r w:rsidRPr="005C55A3">
      <w:rPr>
        <w:rFonts w:ascii="Times New Roman" w:hAnsi="Times New Roman" w:cs="Times New Roman"/>
        <w:sz w:val="24"/>
        <w:szCs w:val="32"/>
      </w:rPr>
      <w:fldChar w:fldCharType="begin"/>
    </w:r>
    <w:r w:rsidRPr="005C55A3">
      <w:rPr>
        <w:rFonts w:ascii="Times New Roman" w:hAnsi="Times New Roman" w:cs="Times New Roman"/>
        <w:sz w:val="24"/>
        <w:szCs w:val="32"/>
      </w:rPr>
      <w:instrText xml:space="preserve"> PAGE   \* MERGEFORMAT </w:instrText>
    </w:r>
    <w:r w:rsidRPr="005C55A3">
      <w:rPr>
        <w:rFonts w:ascii="Times New Roman" w:hAnsi="Times New Roman" w:cs="Times New Roman"/>
        <w:sz w:val="24"/>
        <w:szCs w:val="32"/>
      </w:rPr>
      <w:fldChar w:fldCharType="separate"/>
    </w:r>
    <w:r w:rsidR="0095199D">
      <w:rPr>
        <w:rFonts w:ascii="Times New Roman" w:hAnsi="Times New Roman" w:cs="Times New Roman"/>
        <w:noProof/>
        <w:sz w:val="24"/>
        <w:szCs w:val="32"/>
      </w:rPr>
      <w:t>- 2 -</w:t>
    </w:r>
    <w:r w:rsidRPr="005C55A3">
      <w:rPr>
        <w:rFonts w:ascii="Times New Roman" w:hAnsi="Times New Roman" w:cs="Times New Roman"/>
        <w:noProof/>
        <w:sz w:val="24"/>
        <w:szCs w:val="32"/>
      </w:rPr>
      <w:fldChar w:fldCharType="end"/>
    </w:r>
  </w:p>
  <w:p w14:paraId="25C607EA" w14:textId="77777777" w:rsidR="006C1528" w:rsidRPr="005C55A3" w:rsidRDefault="006C1528" w:rsidP="005B271A">
    <w:pPr>
      <w:pStyle w:val="Header"/>
      <w:jc w:val="center"/>
      <w:rPr>
        <w:rFonts w:ascii="Times New Roman" w:hAnsi="Times New Roman"/>
        <w:sz w:val="24"/>
        <w:szCs w:val="24"/>
      </w:rPr>
    </w:pPr>
  </w:p>
  <w:p w14:paraId="392A6F2E" w14:textId="77777777" w:rsidR="005C55A3" w:rsidRPr="005C55A3" w:rsidRDefault="005C55A3" w:rsidP="005B271A">
    <w:pPr>
      <w:pStyle w:val="Header"/>
      <w:jc w:val="center"/>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61CF4"/>
    <w:multiLevelType w:val="hybridMultilevel"/>
    <w:tmpl w:val="B32C2108"/>
    <w:lvl w:ilvl="0" w:tplc="67D608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48504E9"/>
    <w:multiLevelType w:val="multilevel"/>
    <w:tmpl w:val="382E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8E54DA"/>
    <w:multiLevelType w:val="hybridMultilevel"/>
    <w:tmpl w:val="E800DABE"/>
    <w:lvl w:ilvl="0" w:tplc="89D88AD4">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27432E9"/>
    <w:multiLevelType w:val="hybridMultilevel"/>
    <w:tmpl w:val="D4CAE0D6"/>
    <w:lvl w:ilvl="0" w:tplc="FD962DC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D14C8A"/>
    <w:multiLevelType w:val="hybridMultilevel"/>
    <w:tmpl w:val="FE906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6F762D"/>
    <w:multiLevelType w:val="hybridMultilevel"/>
    <w:tmpl w:val="69A2F720"/>
    <w:lvl w:ilvl="0" w:tplc="67D608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EF55EF0"/>
    <w:multiLevelType w:val="hybridMultilevel"/>
    <w:tmpl w:val="41DE3E20"/>
    <w:lvl w:ilvl="0" w:tplc="85BE3EA8">
      <w:start w:val="1"/>
      <w:numFmt w:val="decimal"/>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15:restartNumberingAfterBreak="0">
    <w:nsid w:val="20DD763D"/>
    <w:multiLevelType w:val="hybridMultilevel"/>
    <w:tmpl w:val="B6B4BB04"/>
    <w:lvl w:ilvl="0" w:tplc="5E7C3D2A">
      <w:numFmt w:val="bullet"/>
      <w:lvlText w:val="-"/>
      <w:lvlJc w:val="left"/>
      <w:pPr>
        <w:tabs>
          <w:tab w:val="num" w:pos="720"/>
        </w:tabs>
        <w:ind w:left="720" w:hanging="360"/>
      </w:pPr>
      <w:rPr>
        <w:rFonts w:ascii="Times New Roman" w:eastAsia="Arial" w:hAnsi="Times New Roman" w:cs="Times New Roman" w:hint="default"/>
      </w:rPr>
    </w:lvl>
    <w:lvl w:ilvl="1" w:tplc="D31448A2" w:tentative="1">
      <w:start w:val="1"/>
      <w:numFmt w:val="bullet"/>
      <w:lvlText w:val="•"/>
      <w:lvlJc w:val="left"/>
      <w:pPr>
        <w:tabs>
          <w:tab w:val="num" w:pos="1440"/>
        </w:tabs>
        <w:ind w:left="1440" w:hanging="360"/>
      </w:pPr>
      <w:rPr>
        <w:rFonts w:ascii="Arial" w:hAnsi="Arial" w:hint="default"/>
      </w:rPr>
    </w:lvl>
    <w:lvl w:ilvl="2" w:tplc="F25A1210" w:tentative="1">
      <w:start w:val="1"/>
      <w:numFmt w:val="bullet"/>
      <w:lvlText w:val="•"/>
      <w:lvlJc w:val="left"/>
      <w:pPr>
        <w:tabs>
          <w:tab w:val="num" w:pos="2160"/>
        </w:tabs>
        <w:ind w:left="2160" w:hanging="360"/>
      </w:pPr>
      <w:rPr>
        <w:rFonts w:ascii="Arial" w:hAnsi="Arial" w:hint="default"/>
      </w:rPr>
    </w:lvl>
    <w:lvl w:ilvl="3" w:tplc="58E0E7E6" w:tentative="1">
      <w:start w:val="1"/>
      <w:numFmt w:val="bullet"/>
      <w:lvlText w:val="•"/>
      <w:lvlJc w:val="left"/>
      <w:pPr>
        <w:tabs>
          <w:tab w:val="num" w:pos="2880"/>
        </w:tabs>
        <w:ind w:left="2880" w:hanging="360"/>
      </w:pPr>
      <w:rPr>
        <w:rFonts w:ascii="Arial" w:hAnsi="Arial" w:hint="default"/>
      </w:rPr>
    </w:lvl>
    <w:lvl w:ilvl="4" w:tplc="21AC2810" w:tentative="1">
      <w:start w:val="1"/>
      <w:numFmt w:val="bullet"/>
      <w:lvlText w:val="•"/>
      <w:lvlJc w:val="left"/>
      <w:pPr>
        <w:tabs>
          <w:tab w:val="num" w:pos="3600"/>
        </w:tabs>
        <w:ind w:left="3600" w:hanging="360"/>
      </w:pPr>
      <w:rPr>
        <w:rFonts w:ascii="Arial" w:hAnsi="Arial" w:hint="default"/>
      </w:rPr>
    </w:lvl>
    <w:lvl w:ilvl="5" w:tplc="4F026B52" w:tentative="1">
      <w:start w:val="1"/>
      <w:numFmt w:val="bullet"/>
      <w:lvlText w:val="•"/>
      <w:lvlJc w:val="left"/>
      <w:pPr>
        <w:tabs>
          <w:tab w:val="num" w:pos="4320"/>
        </w:tabs>
        <w:ind w:left="4320" w:hanging="360"/>
      </w:pPr>
      <w:rPr>
        <w:rFonts w:ascii="Arial" w:hAnsi="Arial" w:hint="default"/>
      </w:rPr>
    </w:lvl>
    <w:lvl w:ilvl="6" w:tplc="80FA6316" w:tentative="1">
      <w:start w:val="1"/>
      <w:numFmt w:val="bullet"/>
      <w:lvlText w:val="•"/>
      <w:lvlJc w:val="left"/>
      <w:pPr>
        <w:tabs>
          <w:tab w:val="num" w:pos="5040"/>
        </w:tabs>
        <w:ind w:left="5040" w:hanging="360"/>
      </w:pPr>
      <w:rPr>
        <w:rFonts w:ascii="Arial" w:hAnsi="Arial" w:hint="default"/>
      </w:rPr>
    </w:lvl>
    <w:lvl w:ilvl="7" w:tplc="D91E06D4" w:tentative="1">
      <w:start w:val="1"/>
      <w:numFmt w:val="bullet"/>
      <w:lvlText w:val="•"/>
      <w:lvlJc w:val="left"/>
      <w:pPr>
        <w:tabs>
          <w:tab w:val="num" w:pos="5760"/>
        </w:tabs>
        <w:ind w:left="5760" w:hanging="360"/>
      </w:pPr>
      <w:rPr>
        <w:rFonts w:ascii="Arial" w:hAnsi="Arial" w:hint="default"/>
      </w:rPr>
    </w:lvl>
    <w:lvl w:ilvl="8" w:tplc="6074AB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AB02B11"/>
    <w:multiLevelType w:val="hybridMultilevel"/>
    <w:tmpl w:val="69A2F720"/>
    <w:lvl w:ilvl="0" w:tplc="67D608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E1B647D"/>
    <w:multiLevelType w:val="hybridMultilevel"/>
    <w:tmpl w:val="69A2F720"/>
    <w:lvl w:ilvl="0" w:tplc="67D608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081680D"/>
    <w:multiLevelType w:val="hybridMultilevel"/>
    <w:tmpl w:val="E41815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155265B"/>
    <w:multiLevelType w:val="hybridMultilevel"/>
    <w:tmpl w:val="6EA8B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967BBD"/>
    <w:multiLevelType w:val="hybridMultilevel"/>
    <w:tmpl w:val="59686226"/>
    <w:lvl w:ilvl="0" w:tplc="C9E63180">
      <w:start w:val="1"/>
      <w:numFmt w:val="bullet"/>
      <w:lvlText w:val=""/>
      <w:lvlJc w:val="left"/>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8B79F9"/>
    <w:multiLevelType w:val="hybridMultilevel"/>
    <w:tmpl w:val="69A2F720"/>
    <w:lvl w:ilvl="0" w:tplc="67D608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B2E5A83"/>
    <w:multiLevelType w:val="hybridMultilevel"/>
    <w:tmpl w:val="31E8D780"/>
    <w:lvl w:ilvl="0" w:tplc="F140B6A0">
      <w:start w:val="1"/>
      <w:numFmt w:val="bullet"/>
      <w:lvlText w:val=""/>
      <w:lvlJc w:val="left"/>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BE0A4F"/>
    <w:multiLevelType w:val="hybridMultilevel"/>
    <w:tmpl w:val="87AE8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6A4EA9"/>
    <w:multiLevelType w:val="hybridMultilevel"/>
    <w:tmpl w:val="E578F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927728"/>
    <w:multiLevelType w:val="hybridMultilevel"/>
    <w:tmpl w:val="C436C0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030B60"/>
    <w:multiLevelType w:val="hybridMultilevel"/>
    <w:tmpl w:val="D8E69B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70978B5"/>
    <w:multiLevelType w:val="hybridMultilevel"/>
    <w:tmpl w:val="69A2F720"/>
    <w:lvl w:ilvl="0" w:tplc="67D608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8E7135F"/>
    <w:multiLevelType w:val="hybridMultilevel"/>
    <w:tmpl w:val="1BDAF250"/>
    <w:lvl w:ilvl="0" w:tplc="34C61A38">
      <w:start w:val="1"/>
      <w:numFmt w:val="decimal"/>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num w:numId="1">
    <w:abstractNumId w:val="2"/>
  </w:num>
  <w:num w:numId="2">
    <w:abstractNumId w:val="15"/>
  </w:num>
  <w:num w:numId="3">
    <w:abstractNumId w:val="14"/>
  </w:num>
  <w:num w:numId="4">
    <w:abstractNumId w:val="16"/>
  </w:num>
  <w:num w:numId="5">
    <w:abstractNumId w:val="12"/>
  </w:num>
  <w:num w:numId="6">
    <w:abstractNumId w:val="1"/>
  </w:num>
  <w:num w:numId="7">
    <w:abstractNumId w:val="3"/>
  </w:num>
  <w:num w:numId="8">
    <w:abstractNumId w:val="4"/>
  </w:num>
  <w:num w:numId="9">
    <w:abstractNumId w:val="17"/>
  </w:num>
  <w:num w:numId="10">
    <w:abstractNumId w:val="6"/>
  </w:num>
  <w:num w:numId="11">
    <w:abstractNumId w:val="5"/>
  </w:num>
  <w:num w:numId="12">
    <w:abstractNumId w:val="9"/>
  </w:num>
  <w:num w:numId="13">
    <w:abstractNumId w:val="19"/>
  </w:num>
  <w:num w:numId="14">
    <w:abstractNumId w:val="8"/>
  </w:num>
  <w:num w:numId="15">
    <w:abstractNumId w:val="13"/>
  </w:num>
  <w:num w:numId="16">
    <w:abstractNumId w:val="0"/>
  </w:num>
  <w:num w:numId="17">
    <w:abstractNumId w:val="18"/>
  </w:num>
  <w:num w:numId="18">
    <w:abstractNumId w:val="20"/>
  </w:num>
  <w:num w:numId="19">
    <w:abstractNumId w:val="11"/>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33B4"/>
    <w:rsid w:val="00002EB6"/>
    <w:rsid w:val="000059EA"/>
    <w:rsid w:val="00007138"/>
    <w:rsid w:val="000073A4"/>
    <w:rsid w:val="00014D39"/>
    <w:rsid w:val="00017E45"/>
    <w:rsid w:val="000211BC"/>
    <w:rsid w:val="000256C1"/>
    <w:rsid w:val="000259E7"/>
    <w:rsid w:val="0003085E"/>
    <w:rsid w:val="0003451E"/>
    <w:rsid w:val="000345FA"/>
    <w:rsid w:val="0003527A"/>
    <w:rsid w:val="00036834"/>
    <w:rsid w:val="00042258"/>
    <w:rsid w:val="0004340C"/>
    <w:rsid w:val="00044B10"/>
    <w:rsid w:val="0004748F"/>
    <w:rsid w:val="00047B46"/>
    <w:rsid w:val="00054531"/>
    <w:rsid w:val="00060A7B"/>
    <w:rsid w:val="0006205F"/>
    <w:rsid w:val="000621DA"/>
    <w:rsid w:val="00063A97"/>
    <w:rsid w:val="00067614"/>
    <w:rsid w:val="00067DEB"/>
    <w:rsid w:val="00071D87"/>
    <w:rsid w:val="00075E3B"/>
    <w:rsid w:val="0007611C"/>
    <w:rsid w:val="0007665E"/>
    <w:rsid w:val="00080D9B"/>
    <w:rsid w:val="00096654"/>
    <w:rsid w:val="00096960"/>
    <w:rsid w:val="000A2C26"/>
    <w:rsid w:val="000A6F19"/>
    <w:rsid w:val="000A7F33"/>
    <w:rsid w:val="000B316E"/>
    <w:rsid w:val="000B337F"/>
    <w:rsid w:val="000B43EC"/>
    <w:rsid w:val="000B459B"/>
    <w:rsid w:val="000B48EE"/>
    <w:rsid w:val="000B6B3B"/>
    <w:rsid w:val="000C06D3"/>
    <w:rsid w:val="000C15CC"/>
    <w:rsid w:val="000C487A"/>
    <w:rsid w:val="000D1521"/>
    <w:rsid w:val="000D167E"/>
    <w:rsid w:val="000D31DF"/>
    <w:rsid w:val="000D489D"/>
    <w:rsid w:val="000E6D9F"/>
    <w:rsid w:val="000E75DB"/>
    <w:rsid w:val="000F30B4"/>
    <w:rsid w:val="000F3BD9"/>
    <w:rsid w:val="0010214C"/>
    <w:rsid w:val="00102454"/>
    <w:rsid w:val="0010547B"/>
    <w:rsid w:val="00105DE5"/>
    <w:rsid w:val="00112158"/>
    <w:rsid w:val="00113BDD"/>
    <w:rsid w:val="00116305"/>
    <w:rsid w:val="00116407"/>
    <w:rsid w:val="00123EB4"/>
    <w:rsid w:val="00125081"/>
    <w:rsid w:val="00130093"/>
    <w:rsid w:val="001313F4"/>
    <w:rsid w:val="00131806"/>
    <w:rsid w:val="00133603"/>
    <w:rsid w:val="00136E27"/>
    <w:rsid w:val="00137ECB"/>
    <w:rsid w:val="001576FD"/>
    <w:rsid w:val="00161025"/>
    <w:rsid w:val="001616E0"/>
    <w:rsid w:val="00161880"/>
    <w:rsid w:val="00163BE3"/>
    <w:rsid w:val="0017033E"/>
    <w:rsid w:val="001776E2"/>
    <w:rsid w:val="0018017E"/>
    <w:rsid w:val="00180313"/>
    <w:rsid w:val="001821CC"/>
    <w:rsid w:val="0018351C"/>
    <w:rsid w:val="00183F90"/>
    <w:rsid w:val="00184838"/>
    <w:rsid w:val="00185C1E"/>
    <w:rsid w:val="0018622D"/>
    <w:rsid w:val="00190FAE"/>
    <w:rsid w:val="00193AF0"/>
    <w:rsid w:val="001978F0"/>
    <w:rsid w:val="001A4123"/>
    <w:rsid w:val="001A426F"/>
    <w:rsid w:val="001B1148"/>
    <w:rsid w:val="001B2AA1"/>
    <w:rsid w:val="001B3CEA"/>
    <w:rsid w:val="001B56EF"/>
    <w:rsid w:val="001B5E5F"/>
    <w:rsid w:val="001D01AB"/>
    <w:rsid w:val="001D01B5"/>
    <w:rsid w:val="001D1A51"/>
    <w:rsid w:val="001D387B"/>
    <w:rsid w:val="001D3D57"/>
    <w:rsid w:val="001E0E9B"/>
    <w:rsid w:val="001E136C"/>
    <w:rsid w:val="001E2EB8"/>
    <w:rsid w:val="001E48AC"/>
    <w:rsid w:val="001E523D"/>
    <w:rsid w:val="001E63DB"/>
    <w:rsid w:val="001F06C0"/>
    <w:rsid w:val="001F11E8"/>
    <w:rsid w:val="001F24DC"/>
    <w:rsid w:val="001F54AC"/>
    <w:rsid w:val="001F615E"/>
    <w:rsid w:val="001F70E6"/>
    <w:rsid w:val="001F797D"/>
    <w:rsid w:val="002012AE"/>
    <w:rsid w:val="002037B6"/>
    <w:rsid w:val="002057BA"/>
    <w:rsid w:val="00206CBB"/>
    <w:rsid w:val="002108C5"/>
    <w:rsid w:val="002112C8"/>
    <w:rsid w:val="00212403"/>
    <w:rsid w:val="00216192"/>
    <w:rsid w:val="0021638B"/>
    <w:rsid w:val="0021663E"/>
    <w:rsid w:val="00220437"/>
    <w:rsid w:val="00220DB9"/>
    <w:rsid w:val="00231B0D"/>
    <w:rsid w:val="00231B40"/>
    <w:rsid w:val="002330EB"/>
    <w:rsid w:val="00240836"/>
    <w:rsid w:val="002452E8"/>
    <w:rsid w:val="002455BB"/>
    <w:rsid w:val="002479D6"/>
    <w:rsid w:val="00250D26"/>
    <w:rsid w:val="00251219"/>
    <w:rsid w:val="0025132C"/>
    <w:rsid w:val="00257AE9"/>
    <w:rsid w:val="00260FFD"/>
    <w:rsid w:val="00261AF9"/>
    <w:rsid w:val="00262BD1"/>
    <w:rsid w:val="00263B3D"/>
    <w:rsid w:val="00264D36"/>
    <w:rsid w:val="002664EC"/>
    <w:rsid w:val="002723D4"/>
    <w:rsid w:val="002824D4"/>
    <w:rsid w:val="00283C13"/>
    <w:rsid w:val="002843B7"/>
    <w:rsid w:val="00293A9A"/>
    <w:rsid w:val="00293E95"/>
    <w:rsid w:val="0029722C"/>
    <w:rsid w:val="002A0252"/>
    <w:rsid w:val="002A1D5C"/>
    <w:rsid w:val="002A2FBE"/>
    <w:rsid w:val="002A67A4"/>
    <w:rsid w:val="002B0D4C"/>
    <w:rsid w:val="002B1EFA"/>
    <w:rsid w:val="002B497C"/>
    <w:rsid w:val="002B7381"/>
    <w:rsid w:val="002C2452"/>
    <w:rsid w:val="002C2670"/>
    <w:rsid w:val="002C3818"/>
    <w:rsid w:val="002C4BA2"/>
    <w:rsid w:val="002D18DA"/>
    <w:rsid w:val="002D6324"/>
    <w:rsid w:val="002E02AE"/>
    <w:rsid w:val="002E3643"/>
    <w:rsid w:val="002E46FD"/>
    <w:rsid w:val="002E53AD"/>
    <w:rsid w:val="002E6DB7"/>
    <w:rsid w:val="002F12DF"/>
    <w:rsid w:val="0030068E"/>
    <w:rsid w:val="003028B3"/>
    <w:rsid w:val="0031296C"/>
    <w:rsid w:val="0031499D"/>
    <w:rsid w:val="00314FA9"/>
    <w:rsid w:val="003156FD"/>
    <w:rsid w:val="00323C22"/>
    <w:rsid w:val="00331BBC"/>
    <w:rsid w:val="00331D79"/>
    <w:rsid w:val="00334944"/>
    <w:rsid w:val="003372A6"/>
    <w:rsid w:val="00337B2E"/>
    <w:rsid w:val="00344750"/>
    <w:rsid w:val="00345852"/>
    <w:rsid w:val="0034752E"/>
    <w:rsid w:val="00347842"/>
    <w:rsid w:val="0035063E"/>
    <w:rsid w:val="00352925"/>
    <w:rsid w:val="0035426E"/>
    <w:rsid w:val="0035787D"/>
    <w:rsid w:val="00361406"/>
    <w:rsid w:val="003649A5"/>
    <w:rsid w:val="00365272"/>
    <w:rsid w:val="00365874"/>
    <w:rsid w:val="00373751"/>
    <w:rsid w:val="003756F1"/>
    <w:rsid w:val="003803FF"/>
    <w:rsid w:val="00385597"/>
    <w:rsid w:val="00387258"/>
    <w:rsid w:val="00390FBE"/>
    <w:rsid w:val="00394085"/>
    <w:rsid w:val="00394D75"/>
    <w:rsid w:val="003A4823"/>
    <w:rsid w:val="003A7D87"/>
    <w:rsid w:val="003B44D3"/>
    <w:rsid w:val="003B57E4"/>
    <w:rsid w:val="003B6A89"/>
    <w:rsid w:val="003C28F4"/>
    <w:rsid w:val="003C3E63"/>
    <w:rsid w:val="003C5810"/>
    <w:rsid w:val="003C5A86"/>
    <w:rsid w:val="003D11E9"/>
    <w:rsid w:val="003D3B40"/>
    <w:rsid w:val="003D3FBA"/>
    <w:rsid w:val="003E2B1F"/>
    <w:rsid w:val="003E33B4"/>
    <w:rsid w:val="003E6977"/>
    <w:rsid w:val="003F1408"/>
    <w:rsid w:val="003F577A"/>
    <w:rsid w:val="003F63FF"/>
    <w:rsid w:val="00403419"/>
    <w:rsid w:val="00403AE7"/>
    <w:rsid w:val="00404ADD"/>
    <w:rsid w:val="00404F96"/>
    <w:rsid w:val="00407762"/>
    <w:rsid w:val="004115B6"/>
    <w:rsid w:val="00424017"/>
    <w:rsid w:val="0042484C"/>
    <w:rsid w:val="004249E0"/>
    <w:rsid w:val="00434B2A"/>
    <w:rsid w:val="00436E71"/>
    <w:rsid w:val="00440692"/>
    <w:rsid w:val="004412A4"/>
    <w:rsid w:val="004417F0"/>
    <w:rsid w:val="00441DBD"/>
    <w:rsid w:val="0044456C"/>
    <w:rsid w:val="00446BCD"/>
    <w:rsid w:val="00452941"/>
    <w:rsid w:val="00454A20"/>
    <w:rsid w:val="00461FA8"/>
    <w:rsid w:val="00462128"/>
    <w:rsid w:val="00463BD5"/>
    <w:rsid w:val="00465149"/>
    <w:rsid w:val="004672C6"/>
    <w:rsid w:val="00470C7F"/>
    <w:rsid w:val="004811DF"/>
    <w:rsid w:val="00481D9A"/>
    <w:rsid w:val="004843EB"/>
    <w:rsid w:val="00484488"/>
    <w:rsid w:val="0048595C"/>
    <w:rsid w:val="00486327"/>
    <w:rsid w:val="004872D1"/>
    <w:rsid w:val="004901A2"/>
    <w:rsid w:val="004907B5"/>
    <w:rsid w:val="0049169E"/>
    <w:rsid w:val="00492BD8"/>
    <w:rsid w:val="00497E85"/>
    <w:rsid w:val="004A052E"/>
    <w:rsid w:val="004A0F5B"/>
    <w:rsid w:val="004A31F0"/>
    <w:rsid w:val="004B0992"/>
    <w:rsid w:val="004B4136"/>
    <w:rsid w:val="004C47E9"/>
    <w:rsid w:val="004C75DE"/>
    <w:rsid w:val="004D184C"/>
    <w:rsid w:val="004D2090"/>
    <w:rsid w:val="004D26A9"/>
    <w:rsid w:val="004D4467"/>
    <w:rsid w:val="004E232A"/>
    <w:rsid w:val="004E5964"/>
    <w:rsid w:val="004E6DDF"/>
    <w:rsid w:val="004E76E2"/>
    <w:rsid w:val="004F1158"/>
    <w:rsid w:val="004F127B"/>
    <w:rsid w:val="004F3637"/>
    <w:rsid w:val="004F3666"/>
    <w:rsid w:val="00501751"/>
    <w:rsid w:val="00506716"/>
    <w:rsid w:val="00506755"/>
    <w:rsid w:val="005079AD"/>
    <w:rsid w:val="00511BB2"/>
    <w:rsid w:val="00514EC5"/>
    <w:rsid w:val="00515A6E"/>
    <w:rsid w:val="00515DF9"/>
    <w:rsid w:val="005164BE"/>
    <w:rsid w:val="005165FF"/>
    <w:rsid w:val="005214FA"/>
    <w:rsid w:val="00522A44"/>
    <w:rsid w:val="00523EA6"/>
    <w:rsid w:val="00525279"/>
    <w:rsid w:val="00527B74"/>
    <w:rsid w:val="00527D11"/>
    <w:rsid w:val="00530E13"/>
    <w:rsid w:val="00532E5B"/>
    <w:rsid w:val="00534DCC"/>
    <w:rsid w:val="0053535B"/>
    <w:rsid w:val="00537DFB"/>
    <w:rsid w:val="005416E6"/>
    <w:rsid w:val="005433AD"/>
    <w:rsid w:val="00543984"/>
    <w:rsid w:val="005453BC"/>
    <w:rsid w:val="00554929"/>
    <w:rsid w:val="00554C9B"/>
    <w:rsid w:val="00555CBB"/>
    <w:rsid w:val="00555D2B"/>
    <w:rsid w:val="00561233"/>
    <w:rsid w:val="00564E75"/>
    <w:rsid w:val="00564FE1"/>
    <w:rsid w:val="00565508"/>
    <w:rsid w:val="005713EB"/>
    <w:rsid w:val="00574C0F"/>
    <w:rsid w:val="005768CB"/>
    <w:rsid w:val="00582384"/>
    <w:rsid w:val="00583B75"/>
    <w:rsid w:val="00583CFB"/>
    <w:rsid w:val="00584BF5"/>
    <w:rsid w:val="00586960"/>
    <w:rsid w:val="00586D23"/>
    <w:rsid w:val="0059148E"/>
    <w:rsid w:val="00592200"/>
    <w:rsid w:val="0059372C"/>
    <w:rsid w:val="00597918"/>
    <w:rsid w:val="005A2318"/>
    <w:rsid w:val="005A3616"/>
    <w:rsid w:val="005A3CBB"/>
    <w:rsid w:val="005A40DD"/>
    <w:rsid w:val="005A5427"/>
    <w:rsid w:val="005A6EA8"/>
    <w:rsid w:val="005B0142"/>
    <w:rsid w:val="005B271A"/>
    <w:rsid w:val="005B282B"/>
    <w:rsid w:val="005B468E"/>
    <w:rsid w:val="005B4DC7"/>
    <w:rsid w:val="005B7473"/>
    <w:rsid w:val="005B7B74"/>
    <w:rsid w:val="005C2BE3"/>
    <w:rsid w:val="005C5317"/>
    <w:rsid w:val="005C55A3"/>
    <w:rsid w:val="005C5D25"/>
    <w:rsid w:val="005C795C"/>
    <w:rsid w:val="005E01A2"/>
    <w:rsid w:val="005E0FAD"/>
    <w:rsid w:val="005E596C"/>
    <w:rsid w:val="005F1AD8"/>
    <w:rsid w:val="005F2D08"/>
    <w:rsid w:val="005F4010"/>
    <w:rsid w:val="005F62DD"/>
    <w:rsid w:val="005F743E"/>
    <w:rsid w:val="005F7F8D"/>
    <w:rsid w:val="0060113A"/>
    <w:rsid w:val="0060557C"/>
    <w:rsid w:val="0060663B"/>
    <w:rsid w:val="00606CD6"/>
    <w:rsid w:val="0060708B"/>
    <w:rsid w:val="00611DAE"/>
    <w:rsid w:val="00611E3B"/>
    <w:rsid w:val="00613122"/>
    <w:rsid w:val="0061777D"/>
    <w:rsid w:val="00623833"/>
    <w:rsid w:val="00631204"/>
    <w:rsid w:val="00632B77"/>
    <w:rsid w:val="00635544"/>
    <w:rsid w:val="00635700"/>
    <w:rsid w:val="00641E9F"/>
    <w:rsid w:val="00644E0D"/>
    <w:rsid w:val="006505AD"/>
    <w:rsid w:val="006507DD"/>
    <w:rsid w:val="006542AE"/>
    <w:rsid w:val="00654638"/>
    <w:rsid w:val="0065471C"/>
    <w:rsid w:val="00654D5A"/>
    <w:rsid w:val="00654DE4"/>
    <w:rsid w:val="0065545C"/>
    <w:rsid w:val="00661F5E"/>
    <w:rsid w:val="00665E44"/>
    <w:rsid w:val="00671C80"/>
    <w:rsid w:val="0067297C"/>
    <w:rsid w:val="00674466"/>
    <w:rsid w:val="00676DEC"/>
    <w:rsid w:val="006809A8"/>
    <w:rsid w:val="006822F5"/>
    <w:rsid w:val="00683267"/>
    <w:rsid w:val="00691B73"/>
    <w:rsid w:val="00692DDE"/>
    <w:rsid w:val="006961D5"/>
    <w:rsid w:val="006A0A01"/>
    <w:rsid w:val="006A1AD6"/>
    <w:rsid w:val="006B7FE6"/>
    <w:rsid w:val="006C05C0"/>
    <w:rsid w:val="006C0A5F"/>
    <w:rsid w:val="006C1528"/>
    <w:rsid w:val="006C41CE"/>
    <w:rsid w:val="006C4DBC"/>
    <w:rsid w:val="006C710F"/>
    <w:rsid w:val="006C7983"/>
    <w:rsid w:val="006D450A"/>
    <w:rsid w:val="006D72A8"/>
    <w:rsid w:val="006E0A74"/>
    <w:rsid w:val="006E22F8"/>
    <w:rsid w:val="006E2410"/>
    <w:rsid w:val="006E3174"/>
    <w:rsid w:val="006E566D"/>
    <w:rsid w:val="006F1DF6"/>
    <w:rsid w:val="006F2F38"/>
    <w:rsid w:val="006F4A58"/>
    <w:rsid w:val="006F5C93"/>
    <w:rsid w:val="006F6522"/>
    <w:rsid w:val="006F6F0A"/>
    <w:rsid w:val="006F6F63"/>
    <w:rsid w:val="00700AD2"/>
    <w:rsid w:val="007033CC"/>
    <w:rsid w:val="0070742A"/>
    <w:rsid w:val="007120C1"/>
    <w:rsid w:val="0071482D"/>
    <w:rsid w:val="00716168"/>
    <w:rsid w:val="007206F3"/>
    <w:rsid w:val="00720AF8"/>
    <w:rsid w:val="00725360"/>
    <w:rsid w:val="00732F2A"/>
    <w:rsid w:val="00732FAC"/>
    <w:rsid w:val="00736DD3"/>
    <w:rsid w:val="00751E27"/>
    <w:rsid w:val="00756672"/>
    <w:rsid w:val="00756A44"/>
    <w:rsid w:val="00756B32"/>
    <w:rsid w:val="00756BB8"/>
    <w:rsid w:val="0075730D"/>
    <w:rsid w:val="0076141A"/>
    <w:rsid w:val="0076556F"/>
    <w:rsid w:val="00773F46"/>
    <w:rsid w:val="0077450E"/>
    <w:rsid w:val="00775466"/>
    <w:rsid w:val="00775D49"/>
    <w:rsid w:val="007772D5"/>
    <w:rsid w:val="0078090C"/>
    <w:rsid w:val="0078444F"/>
    <w:rsid w:val="00791694"/>
    <w:rsid w:val="00792750"/>
    <w:rsid w:val="007961DF"/>
    <w:rsid w:val="007966FD"/>
    <w:rsid w:val="007A3DF8"/>
    <w:rsid w:val="007A6152"/>
    <w:rsid w:val="007A622F"/>
    <w:rsid w:val="007B0ED5"/>
    <w:rsid w:val="007B3545"/>
    <w:rsid w:val="007B474C"/>
    <w:rsid w:val="007B7D49"/>
    <w:rsid w:val="007C4F53"/>
    <w:rsid w:val="007C5EF3"/>
    <w:rsid w:val="007D21E9"/>
    <w:rsid w:val="007D63BC"/>
    <w:rsid w:val="007E3D0E"/>
    <w:rsid w:val="007E3D25"/>
    <w:rsid w:val="007E5485"/>
    <w:rsid w:val="007E5E3B"/>
    <w:rsid w:val="007E67C1"/>
    <w:rsid w:val="007F0DFA"/>
    <w:rsid w:val="007F1CCA"/>
    <w:rsid w:val="007F2193"/>
    <w:rsid w:val="007F5E94"/>
    <w:rsid w:val="007F73F6"/>
    <w:rsid w:val="008012BB"/>
    <w:rsid w:val="00801B0C"/>
    <w:rsid w:val="00802A67"/>
    <w:rsid w:val="008036DF"/>
    <w:rsid w:val="0080514A"/>
    <w:rsid w:val="00805161"/>
    <w:rsid w:val="00806202"/>
    <w:rsid w:val="008116DA"/>
    <w:rsid w:val="00817CE1"/>
    <w:rsid w:val="00822492"/>
    <w:rsid w:val="0083045E"/>
    <w:rsid w:val="00833198"/>
    <w:rsid w:val="00836721"/>
    <w:rsid w:val="008447E1"/>
    <w:rsid w:val="00850332"/>
    <w:rsid w:val="00850458"/>
    <w:rsid w:val="008555BF"/>
    <w:rsid w:val="008561DC"/>
    <w:rsid w:val="008566CB"/>
    <w:rsid w:val="00857259"/>
    <w:rsid w:val="00861880"/>
    <w:rsid w:val="00862F7C"/>
    <w:rsid w:val="008651DD"/>
    <w:rsid w:val="00865CC3"/>
    <w:rsid w:val="008672F9"/>
    <w:rsid w:val="0086742F"/>
    <w:rsid w:val="0087080E"/>
    <w:rsid w:val="00872C2F"/>
    <w:rsid w:val="00872FB0"/>
    <w:rsid w:val="00874138"/>
    <w:rsid w:val="008750DC"/>
    <w:rsid w:val="008754A9"/>
    <w:rsid w:val="00886BD3"/>
    <w:rsid w:val="00891A8A"/>
    <w:rsid w:val="00891D5C"/>
    <w:rsid w:val="0089333A"/>
    <w:rsid w:val="008A01D8"/>
    <w:rsid w:val="008A0DFD"/>
    <w:rsid w:val="008A45C7"/>
    <w:rsid w:val="008A4BD2"/>
    <w:rsid w:val="008A6204"/>
    <w:rsid w:val="008D189D"/>
    <w:rsid w:val="008D275C"/>
    <w:rsid w:val="008D72B0"/>
    <w:rsid w:val="008E4820"/>
    <w:rsid w:val="008E780B"/>
    <w:rsid w:val="008E79DE"/>
    <w:rsid w:val="008F6560"/>
    <w:rsid w:val="009029F8"/>
    <w:rsid w:val="00903438"/>
    <w:rsid w:val="00905246"/>
    <w:rsid w:val="0090540F"/>
    <w:rsid w:val="00910D84"/>
    <w:rsid w:val="00911198"/>
    <w:rsid w:val="00913E30"/>
    <w:rsid w:val="0091526B"/>
    <w:rsid w:val="0092533A"/>
    <w:rsid w:val="00925B1F"/>
    <w:rsid w:val="0092605B"/>
    <w:rsid w:val="009405D3"/>
    <w:rsid w:val="009430F8"/>
    <w:rsid w:val="0094321D"/>
    <w:rsid w:val="0095199D"/>
    <w:rsid w:val="00951FBD"/>
    <w:rsid w:val="00952C82"/>
    <w:rsid w:val="00960127"/>
    <w:rsid w:val="00960A91"/>
    <w:rsid w:val="00960FD7"/>
    <w:rsid w:val="00964DF4"/>
    <w:rsid w:val="00964FD6"/>
    <w:rsid w:val="009661EB"/>
    <w:rsid w:val="009700BC"/>
    <w:rsid w:val="00971015"/>
    <w:rsid w:val="0097235D"/>
    <w:rsid w:val="0097363C"/>
    <w:rsid w:val="00973E51"/>
    <w:rsid w:val="00976FD0"/>
    <w:rsid w:val="009840C7"/>
    <w:rsid w:val="0098426E"/>
    <w:rsid w:val="0098617D"/>
    <w:rsid w:val="009876F4"/>
    <w:rsid w:val="00987AF7"/>
    <w:rsid w:val="009909AC"/>
    <w:rsid w:val="00993698"/>
    <w:rsid w:val="009953A4"/>
    <w:rsid w:val="00995763"/>
    <w:rsid w:val="009A2309"/>
    <w:rsid w:val="009A76E8"/>
    <w:rsid w:val="009B15BE"/>
    <w:rsid w:val="009B1850"/>
    <w:rsid w:val="009B26B7"/>
    <w:rsid w:val="009B3496"/>
    <w:rsid w:val="009B361E"/>
    <w:rsid w:val="009B4FEF"/>
    <w:rsid w:val="009B5A6D"/>
    <w:rsid w:val="009C74A3"/>
    <w:rsid w:val="009C7778"/>
    <w:rsid w:val="009C7E5C"/>
    <w:rsid w:val="009D2882"/>
    <w:rsid w:val="009D71B5"/>
    <w:rsid w:val="009E1FE0"/>
    <w:rsid w:val="009E3480"/>
    <w:rsid w:val="009E4871"/>
    <w:rsid w:val="009E77DE"/>
    <w:rsid w:val="009F5652"/>
    <w:rsid w:val="00A01DD7"/>
    <w:rsid w:val="00A048B3"/>
    <w:rsid w:val="00A10C94"/>
    <w:rsid w:val="00A12DF6"/>
    <w:rsid w:val="00A143D8"/>
    <w:rsid w:val="00A16CBC"/>
    <w:rsid w:val="00A242F2"/>
    <w:rsid w:val="00A30859"/>
    <w:rsid w:val="00A31253"/>
    <w:rsid w:val="00A35D1C"/>
    <w:rsid w:val="00A413F1"/>
    <w:rsid w:val="00A4240B"/>
    <w:rsid w:val="00A426DD"/>
    <w:rsid w:val="00A44703"/>
    <w:rsid w:val="00A458B9"/>
    <w:rsid w:val="00A458BB"/>
    <w:rsid w:val="00A47045"/>
    <w:rsid w:val="00A52128"/>
    <w:rsid w:val="00A55290"/>
    <w:rsid w:val="00A6066D"/>
    <w:rsid w:val="00A64606"/>
    <w:rsid w:val="00A64FF0"/>
    <w:rsid w:val="00A65FC3"/>
    <w:rsid w:val="00A669BB"/>
    <w:rsid w:val="00A66EAD"/>
    <w:rsid w:val="00A70150"/>
    <w:rsid w:val="00A712E4"/>
    <w:rsid w:val="00A7134E"/>
    <w:rsid w:val="00A72A12"/>
    <w:rsid w:val="00A7301C"/>
    <w:rsid w:val="00A87577"/>
    <w:rsid w:val="00A875EB"/>
    <w:rsid w:val="00A90404"/>
    <w:rsid w:val="00A9087A"/>
    <w:rsid w:val="00A9123D"/>
    <w:rsid w:val="00AA17D2"/>
    <w:rsid w:val="00AA4FEF"/>
    <w:rsid w:val="00AA590C"/>
    <w:rsid w:val="00AA6684"/>
    <w:rsid w:val="00AA6763"/>
    <w:rsid w:val="00AB1B1C"/>
    <w:rsid w:val="00AB52C6"/>
    <w:rsid w:val="00AC585C"/>
    <w:rsid w:val="00AE06BC"/>
    <w:rsid w:val="00AE11E2"/>
    <w:rsid w:val="00AE2E6D"/>
    <w:rsid w:val="00AE59F2"/>
    <w:rsid w:val="00AE688F"/>
    <w:rsid w:val="00AF09A8"/>
    <w:rsid w:val="00B02527"/>
    <w:rsid w:val="00B0320F"/>
    <w:rsid w:val="00B05A05"/>
    <w:rsid w:val="00B06221"/>
    <w:rsid w:val="00B10AB5"/>
    <w:rsid w:val="00B22080"/>
    <w:rsid w:val="00B23C1B"/>
    <w:rsid w:val="00B25AE9"/>
    <w:rsid w:val="00B32197"/>
    <w:rsid w:val="00B33794"/>
    <w:rsid w:val="00B379E7"/>
    <w:rsid w:val="00B4218A"/>
    <w:rsid w:val="00B45707"/>
    <w:rsid w:val="00B465EC"/>
    <w:rsid w:val="00B46FCC"/>
    <w:rsid w:val="00B51BC4"/>
    <w:rsid w:val="00B52175"/>
    <w:rsid w:val="00B56C31"/>
    <w:rsid w:val="00B67496"/>
    <w:rsid w:val="00B73BBB"/>
    <w:rsid w:val="00B7455F"/>
    <w:rsid w:val="00B875D7"/>
    <w:rsid w:val="00B91429"/>
    <w:rsid w:val="00B9536F"/>
    <w:rsid w:val="00B97AFB"/>
    <w:rsid w:val="00BA641D"/>
    <w:rsid w:val="00BA7935"/>
    <w:rsid w:val="00BA7EB1"/>
    <w:rsid w:val="00BB04DC"/>
    <w:rsid w:val="00BB18A0"/>
    <w:rsid w:val="00BB75FD"/>
    <w:rsid w:val="00BC1707"/>
    <w:rsid w:val="00BC17D6"/>
    <w:rsid w:val="00BC1B5A"/>
    <w:rsid w:val="00BC52C6"/>
    <w:rsid w:val="00BD5223"/>
    <w:rsid w:val="00BD5BE0"/>
    <w:rsid w:val="00BE0AE3"/>
    <w:rsid w:val="00BE4B62"/>
    <w:rsid w:val="00BE6C94"/>
    <w:rsid w:val="00BF00AC"/>
    <w:rsid w:val="00BF0A3F"/>
    <w:rsid w:val="00BF2826"/>
    <w:rsid w:val="00BF346F"/>
    <w:rsid w:val="00BF4228"/>
    <w:rsid w:val="00BF6408"/>
    <w:rsid w:val="00BF7170"/>
    <w:rsid w:val="00BF7CA9"/>
    <w:rsid w:val="00C0290E"/>
    <w:rsid w:val="00C029C0"/>
    <w:rsid w:val="00C04C9D"/>
    <w:rsid w:val="00C111B0"/>
    <w:rsid w:val="00C117A6"/>
    <w:rsid w:val="00C13954"/>
    <w:rsid w:val="00C14750"/>
    <w:rsid w:val="00C23484"/>
    <w:rsid w:val="00C25038"/>
    <w:rsid w:val="00C27FF9"/>
    <w:rsid w:val="00C3363E"/>
    <w:rsid w:val="00C3514D"/>
    <w:rsid w:val="00C35C51"/>
    <w:rsid w:val="00C37EB6"/>
    <w:rsid w:val="00C44E81"/>
    <w:rsid w:val="00C46D89"/>
    <w:rsid w:val="00C475F6"/>
    <w:rsid w:val="00C50767"/>
    <w:rsid w:val="00C52659"/>
    <w:rsid w:val="00C52F1C"/>
    <w:rsid w:val="00C57D34"/>
    <w:rsid w:val="00C70DCE"/>
    <w:rsid w:val="00C8443A"/>
    <w:rsid w:val="00C8498C"/>
    <w:rsid w:val="00C84B7A"/>
    <w:rsid w:val="00C87C24"/>
    <w:rsid w:val="00C91DAA"/>
    <w:rsid w:val="00C964E7"/>
    <w:rsid w:val="00C96D36"/>
    <w:rsid w:val="00CA3056"/>
    <w:rsid w:val="00CA4543"/>
    <w:rsid w:val="00CA47BC"/>
    <w:rsid w:val="00CA6449"/>
    <w:rsid w:val="00CB13C0"/>
    <w:rsid w:val="00CB2F40"/>
    <w:rsid w:val="00CB45C9"/>
    <w:rsid w:val="00CB7806"/>
    <w:rsid w:val="00CB7C4B"/>
    <w:rsid w:val="00CC586A"/>
    <w:rsid w:val="00CC5FE2"/>
    <w:rsid w:val="00CC7E04"/>
    <w:rsid w:val="00CD053B"/>
    <w:rsid w:val="00CD25D8"/>
    <w:rsid w:val="00CD7D86"/>
    <w:rsid w:val="00CE0E9B"/>
    <w:rsid w:val="00CE3888"/>
    <w:rsid w:val="00CE6743"/>
    <w:rsid w:val="00CE7509"/>
    <w:rsid w:val="00CE7643"/>
    <w:rsid w:val="00CF1941"/>
    <w:rsid w:val="00CF25FD"/>
    <w:rsid w:val="00CF7614"/>
    <w:rsid w:val="00CF78A7"/>
    <w:rsid w:val="00D0005F"/>
    <w:rsid w:val="00D01A57"/>
    <w:rsid w:val="00D047B2"/>
    <w:rsid w:val="00D104B4"/>
    <w:rsid w:val="00D17805"/>
    <w:rsid w:val="00D21FB1"/>
    <w:rsid w:val="00D261AD"/>
    <w:rsid w:val="00D32157"/>
    <w:rsid w:val="00D32337"/>
    <w:rsid w:val="00D337D1"/>
    <w:rsid w:val="00D33FE8"/>
    <w:rsid w:val="00D3664B"/>
    <w:rsid w:val="00D37B95"/>
    <w:rsid w:val="00D412C9"/>
    <w:rsid w:val="00D444C8"/>
    <w:rsid w:val="00D50516"/>
    <w:rsid w:val="00D50A97"/>
    <w:rsid w:val="00D623BB"/>
    <w:rsid w:val="00D62A8F"/>
    <w:rsid w:val="00D62CA2"/>
    <w:rsid w:val="00D65551"/>
    <w:rsid w:val="00D67559"/>
    <w:rsid w:val="00D761D5"/>
    <w:rsid w:val="00D8118D"/>
    <w:rsid w:val="00D81F94"/>
    <w:rsid w:val="00D87F4D"/>
    <w:rsid w:val="00D9266B"/>
    <w:rsid w:val="00D927D9"/>
    <w:rsid w:val="00D92C9F"/>
    <w:rsid w:val="00D96114"/>
    <w:rsid w:val="00DA06BD"/>
    <w:rsid w:val="00DA667E"/>
    <w:rsid w:val="00DA78AC"/>
    <w:rsid w:val="00DA7EED"/>
    <w:rsid w:val="00DB3AE5"/>
    <w:rsid w:val="00DB4A52"/>
    <w:rsid w:val="00DB5EC3"/>
    <w:rsid w:val="00DB6B8E"/>
    <w:rsid w:val="00DC5028"/>
    <w:rsid w:val="00DC5540"/>
    <w:rsid w:val="00DC650E"/>
    <w:rsid w:val="00DD191B"/>
    <w:rsid w:val="00DD25A4"/>
    <w:rsid w:val="00DD44D6"/>
    <w:rsid w:val="00DD5265"/>
    <w:rsid w:val="00DD6F6C"/>
    <w:rsid w:val="00DE04EC"/>
    <w:rsid w:val="00DE44CC"/>
    <w:rsid w:val="00DE46C1"/>
    <w:rsid w:val="00DE58B0"/>
    <w:rsid w:val="00DE5D41"/>
    <w:rsid w:val="00E00F6A"/>
    <w:rsid w:val="00E12AC9"/>
    <w:rsid w:val="00E2252F"/>
    <w:rsid w:val="00E24B2E"/>
    <w:rsid w:val="00E26628"/>
    <w:rsid w:val="00E3230C"/>
    <w:rsid w:val="00E37570"/>
    <w:rsid w:val="00E37CEC"/>
    <w:rsid w:val="00E414BE"/>
    <w:rsid w:val="00E4150F"/>
    <w:rsid w:val="00E458CF"/>
    <w:rsid w:val="00E462A1"/>
    <w:rsid w:val="00E47313"/>
    <w:rsid w:val="00E500B8"/>
    <w:rsid w:val="00E547AD"/>
    <w:rsid w:val="00E55153"/>
    <w:rsid w:val="00E56CCA"/>
    <w:rsid w:val="00E71092"/>
    <w:rsid w:val="00E76EAB"/>
    <w:rsid w:val="00E81972"/>
    <w:rsid w:val="00E824FD"/>
    <w:rsid w:val="00E83A52"/>
    <w:rsid w:val="00E85416"/>
    <w:rsid w:val="00E85F44"/>
    <w:rsid w:val="00E90525"/>
    <w:rsid w:val="00E931F0"/>
    <w:rsid w:val="00E95615"/>
    <w:rsid w:val="00EA05AC"/>
    <w:rsid w:val="00EA6450"/>
    <w:rsid w:val="00EA6524"/>
    <w:rsid w:val="00EA6A9A"/>
    <w:rsid w:val="00EA7352"/>
    <w:rsid w:val="00EB10E2"/>
    <w:rsid w:val="00EB2234"/>
    <w:rsid w:val="00EB5F97"/>
    <w:rsid w:val="00EC4F62"/>
    <w:rsid w:val="00EC6D8A"/>
    <w:rsid w:val="00ED0FDA"/>
    <w:rsid w:val="00ED2FBA"/>
    <w:rsid w:val="00EE660C"/>
    <w:rsid w:val="00EE74C7"/>
    <w:rsid w:val="00EE7D6A"/>
    <w:rsid w:val="00EF04D6"/>
    <w:rsid w:val="00EF061D"/>
    <w:rsid w:val="00EF0CED"/>
    <w:rsid w:val="00EF1706"/>
    <w:rsid w:val="00EF39B1"/>
    <w:rsid w:val="00F024D3"/>
    <w:rsid w:val="00F04186"/>
    <w:rsid w:val="00F044A9"/>
    <w:rsid w:val="00F04E8A"/>
    <w:rsid w:val="00F06C2C"/>
    <w:rsid w:val="00F07060"/>
    <w:rsid w:val="00F143F4"/>
    <w:rsid w:val="00F24DAA"/>
    <w:rsid w:val="00F26D18"/>
    <w:rsid w:val="00F27D52"/>
    <w:rsid w:val="00F322F0"/>
    <w:rsid w:val="00F32EBA"/>
    <w:rsid w:val="00F36FFA"/>
    <w:rsid w:val="00F41CF2"/>
    <w:rsid w:val="00F41D49"/>
    <w:rsid w:val="00F42975"/>
    <w:rsid w:val="00F44804"/>
    <w:rsid w:val="00F47EA2"/>
    <w:rsid w:val="00F50E96"/>
    <w:rsid w:val="00F52CBE"/>
    <w:rsid w:val="00F534AA"/>
    <w:rsid w:val="00F53C9B"/>
    <w:rsid w:val="00F56FD6"/>
    <w:rsid w:val="00F643A4"/>
    <w:rsid w:val="00F64993"/>
    <w:rsid w:val="00F65BBD"/>
    <w:rsid w:val="00F70CDC"/>
    <w:rsid w:val="00F71074"/>
    <w:rsid w:val="00F72BD1"/>
    <w:rsid w:val="00F75EE3"/>
    <w:rsid w:val="00F77DB9"/>
    <w:rsid w:val="00F8028B"/>
    <w:rsid w:val="00F81377"/>
    <w:rsid w:val="00F90677"/>
    <w:rsid w:val="00F911E6"/>
    <w:rsid w:val="00F94DDC"/>
    <w:rsid w:val="00FA6F38"/>
    <w:rsid w:val="00FB2394"/>
    <w:rsid w:val="00FB56B1"/>
    <w:rsid w:val="00FB6753"/>
    <w:rsid w:val="00FB6972"/>
    <w:rsid w:val="00FC0C24"/>
    <w:rsid w:val="00FC4C4E"/>
    <w:rsid w:val="00FD00B7"/>
    <w:rsid w:val="00FD60E4"/>
    <w:rsid w:val="00FD6948"/>
    <w:rsid w:val="00FE064E"/>
    <w:rsid w:val="00FE24D8"/>
    <w:rsid w:val="00FE4602"/>
    <w:rsid w:val="00FE5C9C"/>
    <w:rsid w:val="00FF0F82"/>
    <w:rsid w:val="00FF1474"/>
    <w:rsid w:val="00FF33E4"/>
    <w:rsid w:val="00FF50DF"/>
    <w:rsid w:val="00FF6DED"/>
    <w:rsid w:val="00FF77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3F0CB1"/>
  <w15:docId w15:val="{86F662CD-01B7-45F7-BD61-AD49A07CE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71B5"/>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3E33B4"/>
    <w:pPr>
      <w:spacing w:after="0" w:line="240" w:lineRule="auto"/>
    </w:pPr>
    <w:rPr>
      <w:sz w:val="20"/>
      <w:szCs w:val="25"/>
    </w:rPr>
  </w:style>
  <w:style w:type="character" w:customStyle="1" w:styleId="FootnoteTextChar">
    <w:name w:val="Footnote Text Char"/>
    <w:link w:val="FootnoteText"/>
    <w:uiPriority w:val="99"/>
    <w:semiHidden/>
    <w:rsid w:val="003E33B4"/>
    <w:rPr>
      <w:sz w:val="20"/>
      <w:szCs w:val="25"/>
    </w:rPr>
  </w:style>
  <w:style w:type="paragraph" w:styleId="Header">
    <w:name w:val="header"/>
    <w:basedOn w:val="Normal"/>
    <w:link w:val="HeaderChar"/>
    <w:uiPriority w:val="99"/>
    <w:unhideWhenUsed/>
    <w:rsid w:val="003E33B4"/>
    <w:pPr>
      <w:tabs>
        <w:tab w:val="center" w:pos="4513"/>
        <w:tab w:val="right" w:pos="9026"/>
      </w:tabs>
      <w:spacing w:after="0" w:line="240" w:lineRule="auto"/>
    </w:pPr>
  </w:style>
  <w:style w:type="character" w:customStyle="1" w:styleId="HeaderChar">
    <w:name w:val="Header Char"/>
    <w:basedOn w:val="DefaultParagraphFont"/>
    <w:link w:val="Header"/>
    <w:uiPriority w:val="99"/>
    <w:rsid w:val="003E33B4"/>
  </w:style>
  <w:style w:type="paragraph" w:styleId="Footer">
    <w:name w:val="footer"/>
    <w:basedOn w:val="Normal"/>
    <w:link w:val="FooterChar"/>
    <w:uiPriority w:val="99"/>
    <w:unhideWhenUsed/>
    <w:rsid w:val="003E33B4"/>
    <w:pPr>
      <w:tabs>
        <w:tab w:val="center" w:pos="4513"/>
        <w:tab w:val="right" w:pos="9026"/>
      </w:tabs>
      <w:spacing w:after="0" w:line="240" w:lineRule="auto"/>
    </w:pPr>
  </w:style>
  <w:style w:type="character" w:customStyle="1" w:styleId="FooterChar">
    <w:name w:val="Footer Char"/>
    <w:basedOn w:val="DefaultParagraphFont"/>
    <w:link w:val="Footer"/>
    <w:uiPriority w:val="99"/>
    <w:rsid w:val="003E33B4"/>
  </w:style>
  <w:style w:type="character" w:styleId="FootnoteReference">
    <w:name w:val="footnote reference"/>
    <w:rsid w:val="003E33B4"/>
    <w:rPr>
      <w:sz w:val="32"/>
      <w:szCs w:val="32"/>
      <w:vertAlign w:val="superscript"/>
    </w:rPr>
  </w:style>
  <w:style w:type="paragraph" w:styleId="BalloonText">
    <w:name w:val="Balloon Text"/>
    <w:basedOn w:val="Normal"/>
    <w:link w:val="BalloonTextChar"/>
    <w:uiPriority w:val="99"/>
    <w:semiHidden/>
    <w:unhideWhenUsed/>
    <w:rsid w:val="00555CB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555CBB"/>
    <w:rPr>
      <w:rFonts w:ascii="Segoe UI" w:hAnsi="Segoe UI" w:cs="Angsana New"/>
      <w:sz w:val="18"/>
      <w:szCs w:val="22"/>
    </w:rPr>
  </w:style>
  <w:style w:type="table" w:styleId="TableGrid">
    <w:name w:val="Table Grid"/>
    <w:basedOn w:val="TableNormal"/>
    <w:uiPriority w:val="59"/>
    <w:rsid w:val="00260F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F70E6"/>
    <w:pPr>
      <w:autoSpaceDE w:val="0"/>
      <w:autoSpaceDN w:val="0"/>
      <w:adjustRightInd w:val="0"/>
    </w:pPr>
    <w:rPr>
      <w:rFonts w:ascii="Arial" w:hAnsi="Arial" w:cs="Arial"/>
      <w:color w:val="000000"/>
      <w:sz w:val="24"/>
      <w:szCs w:val="24"/>
    </w:rPr>
  </w:style>
  <w:style w:type="paragraph" w:styleId="Title">
    <w:name w:val="Title"/>
    <w:basedOn w:val="Normal"/>
    <w:link w:val="TitleChar"/>
    <w:qFormat/>
    <w:rsid w:val="001F70E6"/>
    <w:pPr>
      <w:spacing w:after="0" w:line="240" w:lineRule="exact"/>
      <w:jc w:val="center"/>
    </w:pPr>
    <w:rPr>
      <w:rFonts w:ascii="Times New Roman" w:eastAsia="Times New Roman" w:hAnsi="Times New Roman" w:cs="Angsana New"/>
      <w:b/>
      <w:bCs/>
      <w:color w:val="0000FF"/>
      <w:sz w:val="20"/>
      <w:szCs w:val="20"/>
    </w:rPr>
  </w:style>
  <w:style w:type="character" w:customStyle="1" w:styleId="TitleChar">
    <w:name w:val="Title Char"/>
    <w:link w:val="Title"/>
    <w:rsid w:val="001F70E6"/>
    <w:rPr>
      <w:rFonts w:ascii="Times New Roman" w:eastAsia="Times New Roman" w:hAnsi="Times New Roman" w:cs="Angsana New"/>
      <w:b/>
      <w:bCs/>
      <w:color w:val="0000FF"/>
      <w:sz w:val="20"/>
      <w:szCs w:val="20"/>
    </w:rPr>
  </w:style>
  <w:style w:type="paragraph" w:styleId="ListParagraph">
    <w:name w:val="List Paragraph"/>
    <w:basedOn w:val="Normal"/>
    <w:uiPriority w:val="34"/>
    <w:rsid w:val="0035063E"/>
    <w:pPr>
      <w:spacing w:after="120" w:line="240" w:lineRule="auto"/>
      <w:ind w:left="720"/>
      <w:contextualSpacing/>
    </w:pPr>
  </w:style>
  <w:style w:type="character" w:customStyle="1" w:styleId="paragraph2">
    <w:name w:val="paragraph2"/>
    <w:rsid w:val="008A0DFD"/>
    <w:rPr>
      <w:rFonts w:ascii="Arial" w:hAnsi="Arial" w:cs="Arial" w:hint="default"/>
      <w:vanish w:val="0"/>
      <w:webHidden w:val="0"/>
      <w:sz w:val="29"/>
      <w:szCs w:val="29"/>
      <w:specVanish w:val="0"/>
    </w:rPr>
  </w:style>
  <w:style w:type="paragraph" w:styleId="BodyText3">
    <w:name w:val="Body Text 3"/>
    <w:basedOn w:val="Normal"/>
    <w:link w:val="BodyText3Char"/>
    <w:rsid w:val="00323C22"/>
    <w:pPr>
      <w:spacing w:after="0" w:line="240" w:lineRule="auto"/>
      <w:jc w:val="both"/>
    </w:pPr>
    <w:rPr>
      <w:rFonts w:ascii="Times New Roman" w:eastAsia="Cordia New" w:hAnsi="Times New Roman" w:cs="Angsana New"/>
      <w:sz w:val="24"/>
      <w:szCs w:val="24"/>
      <w:lang w:eastAsia="th-TH"/>
    </w:rPr>
  </w:style>
  <w:style w:type="character" w:customStyle="1" w:styleId="BodyText3Char">
    <w:name w:val="Body Text 3 Char"/>
    <w:link w:val="BodyText3"/>
    <w:rsid w:val="00323C22"/>
    <w:rPr>
      <w:rFonts w:ascii="Times New Roman" w:eastAsia="Cordia New" w:hAnsi="Times New Roman" w:cs="Angsana New"/>
      <w:sz w:val="24"/>
      <w:szCs w:val="24"/>
      <w:lang w:eastAsia="th-TH"/>
    </w:rPr>
  </w:style>
  <w:style w:type="character" w:styleId="CommentReference">
    <w:name w:val="annotation reference"/>
    <w:uiPriority w:val="99"/>
    <w:semiHidden/>
    <w:unhideWhenUsed/>
    <w:rsid w:val="00E81972"/>
    <w:rPr>
      <w:sz w:val="16"/>
      <w:szCs w:val="16"/>
    </w:rPr>
  </w:style>
  <w:style w:type="paragraph" w:styleId="CommentText">
    <w:name w:val="annotation text"/>
    <w:basedOn w:val="Normal"/>
    <w:link w:val="CommentTextChar"/>
    <w:uiPriority w:val="99"/>
    <w:unhideWhenUsed/>
    <w:rsid w:val="00E81972"/>
    <w:rPr>
      <w:sz w:val="20"/>
      <w:szCs w:val="25"/>
    </w:rPr>
  </w:style>
  <w:style w:type="character" w:customStyle="1" w:styleId="CommentTextChar">
    <w:name w:val="Comment Text Char"/>
    <w:link w:val="CommentText"/>
    <w:uiPriority w:val="99"/>
    <w:rsid w:val="00E81972"/>
    <w:rPr>
      <w:szCs w:val="25"/>
    </w:rPr>
  </w:style>
  <w:style w:type="paragraph" w:styleId="CommentSubject">
    <w:name w:val="annotation subject"/>
    <w:basedOn w:val="CommentText"/>
    <w:next w:val="CommentText"/>
    <w:link w:val="CommentSubjectChar"/>
    <w:uiPriority w:val="99"/>
    <w:semiHidden/>
    <w:unhideWhenUsed/>
    <w:rsid w:val="00E81972"/>
    <w:rPr>
      <w:b/>
      <w:bCs/>
    </w:rPr>
  </w:style>
  <w:style w:type="character" w:customStyle="1" w:styleId="CommentSubjectChar">
    <w:name w:val="Comment Subject Char"/>
    <w:link w:val="CommentSubject"/>
    <w:uiPriority w:val="99"/>
    <w:semiHidden/>
    <w:rsid w:val="00E81972"/>
    <w:rPr>
      <w:b/>
      <w:bCs/>
      <w:szCs w:val="25"/>
    </w:rPr>
  </w:style>
  <w:style w:type="paragraph" w:styleId="Revision">
    <w:name w:val="Revision"/>
    <w:hidden/>
    <w:uiPriority w:val="99"/>
    <w:semiHidden/>
    <w:rsid w:val="002D18DA"/>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214695">
      <w:bodyDiv w:val="1"/>
      <w:marLeft w:val="0"/>
      <w:marRight w:val="0"/>
      <w:marTop w:val="0"/>
      <w:marBottom w:val="0"/>
      <w:divBdr>
        <w:top w:val="none" w:sz="0" w:space="0" w:color="auto"/>
        <w:left w:val="none" w:sz="0" w:space="0" w:color="auto"/>
        <w:bottom w:val="none" w:sz="0" w:space="0" w:color="auto"/>
        <w:right w:val="none" w:sz="0" w:space="0" w:color="auto"/>
      </w:divBdr>
    </w:div>
    <w:div w:id="205801675">
      <w:bodyDiv w:val="1"/>
      <w:marLeft w:val="0"/>
      <w:marRight w:val="0"/>
      <w:marTop w:val="0"/>
      <w:marBottom w:val="0"/>
      <w:divBdr>
        <w:top w:val="none" w:sz="0" w:space="0" w:color="auto"/>
        <w:left w:val="none" w:sz="0" w:space="0" w:color="auto"/>
        <w:bottom w:val="none" w:sz="0" w:space="0" w:color="auto"/>
        <w:right w:val="none" w:sz="0" w:space="0" w:color="auto"/>
      </w:divBdr>
    </w:div>
    <w:div w:id="424350135">
      <w:bodyDiv w:val="1"/>
      <w:marLeft w:val="0"/>
      <w:marRight w:val="0"/>
      <w:marTop w:val="0"/>
      <w:marBottom w:val="0"/>
      <w:divBdr>
        <w:top w:val="none" w:sz="0" w:space="0" w:color="auto"/>
        <w:left w:val="none" w:sz="0" w:space="0" w:color="auto"/>
        <w:bottom w:val="none" w:sz="0" w:space="0" w:color="auto"/>
        <w:right w:val="none" w:sz="0" w:space="0" w:color="auto"/>
      </w:divBdr>
    </w:div>
    <w:div w:id="662780201">
      <w:bodyDiv w:val="1"/>
      <w:marLeft w:val="0"/>
      <w:marRight w:val="0"/>
      <w:marTop w:val="0"/>
      <w:marBottom w:val="0"/>
      <w:divBdr>
        <w:top w:val="none" w:sz="0" w:space="0" w:color="auto"/>
        <w:left w:val="none" w:sz="0" w:space="0" w:color="auto"/>
        <w:bottom w:val="none" w:sz="0" w:space="0" w:color="auto"/>
        <w:right w:val="none" w:sz="0" w:space="0" w:color="auto"/>
      </w:divBdr>
    </w:div>
    <w:div w:id="695349975">
      <w:bodyDiv w:val="1"/>
      <w:marLeft w:val="0"/>
      <w:marRight w:val="0"/>
      <w:marTop w:val="0"/>
      <w:marBottom w:val="0"/>
      <w:divBdr>
        <w:top w:val="none" w:sz="0" w:space="0" w:color="auto"/>
        <w:left w:val="none" w:sz="0" w:space="0" w:color="auto"/>
        <w:bottom w:val="none" w:sz="0" w:space="0" w:color="auto"/>
        <w:right w:val="none" w:sz="0" w:space="0" w:color="auto"/>
      </w:divBdr>
    </w:div>
    <w:div w:id="839733251">
      <w:bodyDiv w:val="1"/>
      <w:marLeft w:val="0"/>
      <w:marRight w:val="0"/>
      <w:marTop w:val="0"/>
      <w:marBottom w:val="0"/>
      <w:divBdr>
        <w:top w:val="none" w:sz="0" w:space="0" w:color="auto"/>
        <w:left w:val="none" w:sz="0" w:space="0" w:color="auto"/>
        <w:bottom w:val="none" w:sz="0" w:space="0" w:color="auto"/>
        <w:right w:val="none" w:sz="0" w:space="0" w:color="auto"/>
      </w:divBdr>
    </w:div>
    <w:div w:id="888804672">
      <w:bodyDiv w:val="1"/>
      <w:marLeft w:val="0"/>
      <w:marRight w:val="0"/>
      <w:marTop w:val="0"/>
      <w:marBottom w:val="0"/>
      <w:divBdr>
        <w:top w:val="none" w:sz="0" w:space="0" w:color="auto"/>
        <w:left w:val="none" w:sz="0" w:space="0" w:color="auto"/>
        <w:bottom w:val="none" w:sz="0" w:space="0" w:color="auto"/>
        <w:right w:val="none" w:sz="0" w:space="0" w:color="auto"/>
      </w:divBdr>
    </w:div>
    <w:div w:id="1043477811">
      <w:bodyDiv w:val="1"/>
      <w:marLeft w:val="0"/>
      <w:marRight w:val="0"/>
      <w:marTop w:val="0"/>
      <w:marBottom w:val="0"/>
      <w:divBdr>
        <w:top w:val="none" w:sz="0" w:space="0" w:color="auto"/>
        <w:left w:val="none" w:sz="0" w:space="0" w:color="auto"/>
        <w:bottom w:val="none" w:sz="0" w:space="0" w:color="auto"/>
        <w:right w:val="none" w:sz="0" w:space="0" w:color="auto"/>
      </w:divBdr>
    </w:div>
    <w:div w:id="1183787657">
      <w:bodyDiv w:val="1"/>
      <w:marLeft w:val="0"/>
      <w:marRight w:val="0"/>
      <w:marTop w:val="0"/>
      <w:marBottom w:val="0"/>
      <w:divBdr>
        <w:top w:val="none" w:sz="0" w:space="0" w:color="auto"/>
        <w:left w:val="none" w:sz="0" w:space="0" w:color="auto"/>
        <w:bottom w:val="none" w:sz="0" w:space="0" w:color="auto"/>
        <w:right w:val="none" w:sz="0" w:space="0" w:color="auto"/>
      </w:divBdr>
    </w:div>
    <w:div w:id="1297877999">
      <w:bodyDiv w:val="1"/>
      <w:marLeft w:val="0"/>
      <w:marRight w:val="0"/>
      <w:marTop w:val="0"/>
      <w:marBottom w:val="0"/>
      <w:divBdr>
        <w:top w:val="none" w:sz="0" w:space="0" w:color="auto"/>
        <w:left w:val="none" w:sz="0" w:space="0" w:color="auto"/>
        <w:bottom w:val="none" w:sz="0" w:space="0" w:color="auto"/>
        <w:right w:val="none" w:sz="0" w:space="0" w:color="auto"/>
      </w:divBdr>
    </w:div>
    <w:div w:id="1355643944">
      <w:bodyDiv w:val="1"/>
      <w:marLeft w:val="0"/>
      <w:marRight w:val="0"/>
      <w:marTop w:val="0"/>
      <w:marBottom w:val="0"/>
      <w:divBdr>
        <w:top w:val="none" w:sz="0" w:space="0" w:color="auto"/>
        <w:left w:val="none" w:sz="0" w:space="0" w:color="auto"/>
        <w:bottom w:val="none" w:sz="0" w:space="0" w:color="auto"/>
        <w:right w:val="none" w:sz="0" w:space="0" w:color="auto"/>
      </w:divBdr>
    </w:div>
    <w:div w:id="1367103567">
      <w:bodyDiv w:val="1"/>
      <w:marLeft w:val="0"/>
      <w:marRight w:val="0"/>
      <w:marTop w:val="0"/>
      <w:marBottom w:val="0"/>
      <w:divBdr>
        <w:top w:val="none" w:sz="0" w:space="0" w:color="auto"/>
        <w:left w:val="none" w:sz="0" w:space="0" w:color="auto"/>
        <w:bottom w:val="none" w:sz="0" w:space="0" w:color="auto"/>
        <w:right w:val="none" w:sz="0" w:space="0" w:color="auto"/>
      </w:divBdr>
    </w:div>
    <w:div w:id="1367288481">
      <w:bodyDiv w:val="1"/>
      <w:marLeft w:val="0"/>
      <w:marRight w:val="0"/>
      <w:marTop w:val="0"/>
      <w:marBottom w:val="0"/>
      <w:divBdr>
        <w:top w:val="none" w:sz="0" w:space="0" w:color="auto"/>
        <w:left w:val="none" w:sz="0" w:space="0" w:color="auto"/>
        <w:bottom w:val="none" w:sz="0" w:space="0" w:color="auto"/>
        <w:right w:val="none" w:sz="0" w:space="0" w:color="auto"/>
      </w:divBdr>
    </w:div>
    <w:div w:id="1381176282">
      <w:bodyDiv w:val="1"/>
      <w:marLeft w:val="0"/>
      <w:marRight w:val="0"/>
      <w:marTop w:val="0"/>
      <w:marBottom w:val="0"/>
      <w:divBdr>
        <w:top w:val="none" w:sz="0" w:space="0" w:color="auto"/>
        <w:left w:val="none" w:sz="0" w:space="0" w:color="auto"/>
        <w:bottom w:val="none" w:sz="0" w:space="0" w:color="auto"/>
        <w:right w:val="none" w:sz="0" w:space="0" w:color="auto"/>
      </w:divBdr>
    </w:div>
    <w:div w:id="1420322219">
      <w:bodyDiv w:val="1"/>
      <w:marLeft w:val="0"/>
      <w:marRight w:val="0"/>
      <w:marTop w:val="0"/>
      <w:marBottom w:val="0"/>
      <w:divBdr>
        <w:top w:val="none" w:sz="0" w:space="0" w:color="auto"/>
        <w:left w:val="none" w:sz="0" w:space="0" w:color="auto"/>
        <w:bottom w:val="none" w:sz="0" w:space="0" w:color="auto"/>
        <w:right w:val="none" w:sz="0" w:space="0" w:color="auto"/>
      </w:divBdr>
      <w:divsChild>
        <w:div w:id="1363440093">
          <w:marLeft w:val="0"/>
          <w:marRight w:val="0"/>
          <w:marTop w:val="0"/>
          <w:marBottom w:val="0"/>
          <w:divBdr>
            <w:top w:val="none" w:sz="0" w:space="0" w:color="auto"/>
            <w:left w:val="none" w:sz="0" w:space="0" w:color="auto"/>
            <w:bottom w:val="none" w:sz="0" w:space="0" w:color="auto"/>
            <w:right w:val="none" w:sz="0" w:space="0" w:color="auto"/>
          </w:divBdr>
          <w:divsChild>
            <w:div w:id="83843020">
              <w:marLeft w:val="0"/>
              <w:marRight w:val="0"/>
              <w:marTop w:val="0"/>
              <w:marBottom w:val="0"/>
              <w:divBdr>
                <w:top w:val="none" w:sz="0" w:space="0" w:color="auto"/>
                <w:left w:val="none" w:sz="0" w:space="0" w:color="auto"/>
                <w:bottom w:val="none" w:sz="0" w:space="0" w:color="auto"/>
                <w:right w:val="none" w:sz="0" w:space="0" w:color="auto"/>
              </w:divBdr>
              <w:divsChild>
                <w:div w:id="1398819181">
                  <w:marLeft w:val="0"/>
                  <w:marRight w:val="0"/>
                  <w:marTop w:val="0"/>
                  <w:marBottom w:val="0"/>
                  <w:divBdr>
                    <w:top w:val="none" w:sz="0" w:space="0" w:color="auto"/>
                    <w:left w:val="none" w:sz="0" w:space="0" w:color="auto"/>
                    <w:bottom w:val="none" w:sz="0" w:space="0" w:color="auto"/>
                    <w:right w:val="none" w:sz="0" w:space="0" w:color="auto"/>
                  </w:divBdr>
                  <w:divsChild>
                    <w:div w:id="809635783">
                      <w:marLeft w:val="0"/>
                      <w:marRight w:val="0"/>
                      <w:marTop w:val="0"/>
                      <w:marBottom w:val="0"/>
                      <w:divBdr>
                        <w:top w:val="none" w:sz="0" w:space="0" w:color="auto"/>
                        <w:left w:val="none" w:sz="0" w:space="0" w:color="auto"/>
                        <w:bottom w:val="none" w:sz="0" w:space="0" w:color="auto"/>
                        <w:right w:val="none" w:sz="0" w:space="0" w:color="auto"/>
                      </w:divBdr>
                      <w:divsChild>
                        <w:div w:id="237716920">
                          <w:marLeft w:val="0"/>
                          <w:marRight w:val="0"/>
                          <w:marTop w:val="0"/>
                          <w:marBottom w:val="0"/>
                          <w:divBdr>
                            <w:top w:val="none" w:sz="0" w:space="0" w:color="auto"/>
                            <w:left w:val="none" w:sz="0" w:space="0" w:color="auto"/>
                            <w:bottom w:val="none" w:sz="0" w:space="0" w:color="auto"/>
                            <w:right w:val="none" w:sz="0" w:space="0" w:color="auto"/>
                          </w:divBdr>
                          <w:divsChild>
                            <w:div w:id="2039426011">
                              <w:marLeft w:val="0"/>
                              <w:marRight w:val="0"/>
                              <w:marTop w:val="0"/>
                              <w:marBottom w:val="0"/>
                              <w:divBdr>
                                <w:top w:val="none" w:sz="0" w:space="0" w:color="auto"/>
                                <w:left w:val="none" w:sz="0" w:space="0" w:color="auto"/>
                                <w:bottom w:val="none" w:sz="0" w:space="0" w:color="auto"/>
                                <w:right w:val="none" w:sz="0" w:space="0" w:color="auto"/>
                              </w:divBdr>
                              <w:divsChild>
                                <w:div w:id="642082483">
                                  <w:marLeft w:val="0"/>
                                  <w:marRight w:val="0"/>
                                  <w:marTop w:val="0"/>
                                  <w:marBottom w:val="0"/>
                                  <w:divBdr>
                                    <w:top w:val="none" w:sz="0" w:space="0" w:color="auto"/>
                                    <w:left w:val="none" w:sz="0" w:space="0" w:color="auto"/>
                                    <w:bottom w:val="none" w:sz="0" w:space="0" w:color="auto"/>
                                    <w:right w:val="none" w:sz="0" w:space="0" w:color="auto"/>
                                  </w:divBdr>
                                  <w:divsChild>
                                    <w:div w:id="1811898192">
                                      <w:marLeft w:val="0"/>
                                      <w:marRight w:val="0"/>
                                      <w:marTop w:val="0"/>
                                      <w:marBottom w:val="0"/>
                                      <w:divBdr>
                                        <w:top w:val="none" w:sz="0" w:space="0" w:color="auto"/>
                                        <w:left w:val="none" w:sz="0" w:space="0" w:color="auto"/>
                                        <w:bottom w:val="none" w:sz="0" w:space="0" w:color="auto"/>
                                        <w:right w:val="none" w:sz="0" w:space="0" w:color="auto"/>
                                      </w:divBdr>
                                      <w:divsChild>
                                        <w:div w:id="884562993">
                                          <w:marLeft w:val="0"/>
                                          <w:marRight w:val="0"/>
                                          <w:marTop w:val="0"/>
                                          <w:marBottom w:val="0"/>
                                          <w:divBdr>
                                            <w:top w:val="none" w:sz="0" w:space="0" w:color="auto"/>
                                            <w:left w:val="none" w:sz="0" w:space="0" w:color="auto"/>
                                            <w:bottom w:val="none" w:sz="0" w:space="0" w:color="auto"/>
                                            <w:right w:val="none" w:sz="0" w:space="0" w:color="auto"/>
                                          </w:divBdr>
                                          <w:divsChild>
                                            <w:div w:id="2070424070">
                                              <w:marLeft w:val="0"/>
                                              <w:marRight w:val="0"/>
                                              <w:marTop w:val="0"/>
                                              <w:marBottom w:val="0"/>
                                              <w:divBdr>
                                                <w:top w:val="none" w:sz="0" w:space="0" w:color="auto"/>
                                                <w:left w:val="none" w:sz="0" w:space="0" w:color="auto"/>
                                                <w:bottom w:val="none" w:sz="0" w:space="0" w:color="auto"/>
                                                <w:right w:val="none" w:sz="0" w:space="0" w:color="auto"/>
                                              </w:divBdr>
                                              <w:divsChild>
                                                <w:div w:id="1087266485">
                                                  <w:marLeft w:val="0"/>
                                                  <w:marRight w:val="0"/>
                                                  <w:marTop w:val="0"/>
                                                  <w:marBottom w:val="0"/>
                                                  <w:divBdr>
                                                    <w:top w:val="none" w:sz="0" w:space="0" w:color="auto"/>
                                                    <w:left w:val="none" w:sz="0" w:space="0" w:color="auto"/>
                                                    <w:bottom w:val="none" w:sz="0" w:space="0" w:color="auto"/>
                                                    <w:right w:val="none" w:sz="0" w:space="0" w:color="auto"/>
                                                  </w:divBdr>
                                                  <w:divsChild>
                                                    <w:div w:id="1732119436">
                                                      <w:marLeft w:val="0"/>
                                                      <w:marRight w:val="0"/>
                                                      <w:marTop w:val="0"/>
                                                      <w:marBottom w:val="0"/>
                                                      <w:divBdr>
                                                        <w:top w:val="none" w:sz="0" w:space="0" w:color="auto"/>
                                                        <w:left w:val="none" w:sz="0" w:space="0" w:color="auto"/>
                                                        <w:bottom w:val="none" w:sz="0" w:space="0" w:color="auto"/>
                                                        <w:right w:val="none" w:sz="0" w:space="0" w:color="auto"/>
                                                      </w:divBdr>
                                                      <w:divsChild>
                                                        <w:div w:id="1423992842">
                                                          <w:marLeft w:val="480"/>
                                                          <w:marRight w:val="0"/>
                                                          <w:marTop w:val="240"/>
                                                          <w:marBottom w:val="6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55248303">
      <w:bodyDiv w:val="1"/>
      <w:marLeft w:val="0"/>
      <w:marRight w:val="0"/>
      <w:marTop w:val="0"/>
      <w:marBottom w:val="0"/>
      <w:divBdr>
        <w:top w:val="none" w:sz="0" w:space="0" w:color="auto"/>
        <w:left w:val="none" w:sz="0" w:space="0" w:color="auto"/>
        <w:bottom w:val="none" w:sz="0" w:space="0" w:color="auto"/>
        <w:right w:val="none" w:sz="0" w:space="0" w:color="auto"/>
      </w:divBdr>
      <w:divsChild>
        <w:div w:id="783615235">
          <w:marLeft w:val="0"/>
          <w:marRight w:val="0"/>
          <w:marTop w:val="0"/>
          <w:marBottom w:val="0"/>
          <w:divBdr>
            <w:top w:val="none" w:sz="0" w:space="0" w:color="auto"/>
            <w:left w:val="none" w:sz="0" w:space="0" w:color="auto"/>
            <w:bottom w:val="none" w:sz="0" w:space="0" w:color="auto"/>
            <w:right w:val="none" w:sz="0" w:space="0" w:color="auto"/>
          </w:divBdr>
          <w:divsChild>
            <w:div w:id="1119757866">
              <w:marLeft w:val="0"/>
              <w:marRight w:val="0"/>
              <w:marTop w:val="0"/>
              <w:marBottom w:val="0"/>
              <w:divBdr>
                <w:top w:val="none" w:sz="0" w:space="0" w:color="auto"/>
                <w:left w:val="none" w:sz="0" w:space="0" w:color="auto"/>
                <w:bottom w:val="none" w:sz="0" w:space="0" w:color="auto"/>
                <w:right w:val="none" w:sz="0" w:space="0" w:color="auto"/>
              </w:divBdr>
              <w:divsChild>
                <w:div w:id="308175524">
                  <w:marLeft w:val="0"/>
                  <w:marRight w:val="0"/>
                  <w:marTop w:val="0"/>
                  <w:marBottom w:val="0"/>
                  <w:divBdr>
                    <w:top w:val="none" w:sz="0" w:space="0" w:color="auto"/>
                    <w:left w:val="none" w:sz="0" w:space="0" w:color="auto"/>
                    <w:bottom w:val="none" w:sz="0" w:space="0" w:color="auto"/>
                    <w:right w:val="none" w:sz="0" w:space="0" w:color="auto"/>
                  </w:divBdr>
                  <w:divsChild>
                    <w:div w:id="663431218">
                      <w:marLeft w:val="0"/>
                      <w:marRight w:val="0"/>
                      <w:marTop w:val="0"/>
                      <w:marBottom w:val="0"/>
                      <w:divBdr>
                        <w:top w:val="none" w:sz="0" w:space="0" w:color="auto"/>
                        <w:left w:val="none" w:sz="0" w:space="0" w:color="auto"/>
                        <w:bottom w:val="none" w:sz="0" w:space="0" w:color="auto"/>
                        <w:right w:val="none" w:sz="0" w:space="0" w:color="auto"/>
                      </w:divBdr>
                      <w:divsChild>
                        <w:div w:id="626473219">
                          <w:marLeft w:val="0"/>
                          <w:marRight w:val="0"/>
                          <w:marTop w:val="0"/>
                          <w:marBottom w:val="0"/>
                          <w:divBdr>
                            <w:top w:val="none" w:sz="0" w:space="0" w:color="auto"/>
                            <w:left w:val="none" w:sz="0" w:space="0" w:color="auto"/>
                            <w:bottom w:val="none" w:sz="0" w:space="0" w:color="auto"/>
                            <w:right w:val="none" w:sz="0" w:space="0" w:color="auto"/>
                          </w:divBdr>
                          <w:divsChild>
                            <w:div w:id="346365945">
                              <w:marLeft w:val="0"/>
                              <w:marRight w:val="0"/>
                              <w:marTop w:val="0"/>
                              <w:marBottom w:val="0"/>
                              <w:divBdr>
                                <w:top w:val="none" w:sz="0" w:space="0" w:color="auto"/>
                                <w:left w:val="none" w:sz="0" w:space="0" w:color="auto"/>
                                <w:bottom w:val="none" w:sz="0" w:space="0" w:color="auto"/>
                                <w:right w:val="none" w:sz="0" w:space="0" w:color="auto"/>
                              </w:divBdr>
                              <w:divsChild>
                                <w:div w:id="1299527521">
                                  <w:marLeft w:val="0"/>
                                  <w:marRight w:val="0"/>
                                  <w:marTop w:val="0"/>
                                  <w:marBottom w:val="0"/>
                                  <w:divBdr>
                                    <w:top w:val="none" w:sz="0" w:space="0" w:color="auto"/>
                                    <w:left w:val="none" w:sz="0" w:space="0" w:color="auto"/>
                                    <w:bottom w:val="none" w:sz="0" w:space="0" w:color="auto"/>
                                    <w:right w:val="none" w:sz="0" w:space="0" w:color="auto"/>
                                  </w:divBdr>
                                  <w:divsChild>
                                    <w:div w:id="1135103884">
                                      <w:marLeft w:val="0"/>
                                      <w:marRight w:val="0"/>
                                      <w:marTop w:val="0"/>
                                      <w:marBottom w:val="0"/>
                                      <w:divBdr>
                                        <w:top w:val="none" w:sz="0" w:space="0" w:color="auto"/>
                                        <w:left w:val="none" w:sz="0" w:space="0" w:color="auto"/>
                                        <w:bottom w:val="none" w:sz="0" w:space="0" w:color="auto"/>
                                        <w:right w:val="none" w:sz="0" w:space="0" w:color="auto"/>
                                      </w:divBdr>
                                      <w:divsChild>
                                        <w:div w:id="1947927033">
                                          <w:marLeft w:val="0"/>
                                          <w:marRight w:val="0"/>
                                          <w:marTop w:val="0"/>
                                          <w:marBottom w:val="0"/>
                                          <w:divBdr>
                                            <w:top w:val="none" w:sz="0" w:space="0" w:color="auto"/>
                                            <w:left w:val="none" w:sz="0" w:space="0" w:color="auto"/>
                                            <w:bottom w:val="none" w:sz="0" w:space="0" w:color="auto"/>
                                            <w:right w:val="none" w:sz="0" w:space="0" w:color="auto"/>
                                          </w:divBdr>
                                          <w:divsChild>
                                            <w:div w:id="1512795437">
                                              <w:marLeft w:val="0"/>
                                              <w:marRight w:val="0"/>
                                              <w:marTop w:val="0"/>
                                              <w:marBottom w:val="0"/>
                                              <w:divBdr>
                                                <w:top w:val="none" w:sz="0" w:space="0" w:color="auto"/>
                                                <w:left w:val="none" w:sz="0" w:space="0" w:color="auto"/>
                                                <w:bottom w:val="none" w:sz="0" w:space="0" w:color="auto"/>
                                                <w:right w:val="none" w:sz="0" w:space="0" w:color="auto"/>
                                              </w:divBdr>
                                              <w:divsChild>
                                                <w:div w:id="1284074032">
                                                  <w:marLeft w:val="0"/>
                                                  <w:marRight w:val="0"/>
                                                  <w:marTop w:val="0"/>
                                                  <w:marBottom w:val="0"/>
                                                  <w:divBdr>
                                                    <w:top w:val="none" w:sz="0" w:space="0" w:color="auto"/>
                                                    <w:left w:val="none" w:sz="0" w:space="0" w:color="auto"/>
                                                    <w:bottom w:val="none" w:sz="0" w:space="0" w:color="auto"/>
                                                    <w:right w:val="none" w:sz="0" w:space="0" w:color="auto"/>
                                                  </w:divBdr>
                                                  <w:divsChild>
                                                    <w:div w:id="2058123424">
                                                      <w:marLeft w:val="0"/>
                                                      <w:marRight w:val="0"/>
                                                      <w:marTop w:val="0"/>
                                                      <w:marBottom w:val="0"/>
                                                      <w:divBdr>
                                                        <w:top w:val="none" w:sz="0" w:space="0" w:color="auto"/>
                                                        <w:left w:val="none" w:sz="0" w:space="0" w:color="auto"/>
                                                        <w:bottom w:val="none" w:sz="0" w:space="0" w:color="auto"/>
                                                        <w:right w:val="none" w:sz="0" w:space="0" w:color="auto"/>
                                                      </w:divBdr>
                                                      <w:divsChild>
                                                        <w:div w:id="2002468024">
                                                          <w:marLeft w:val="480"/>
                                                          <w:marRight w:val="0"/>
                                                          <w:marTop w:val="240"/>
                                                          <w:marBottom w:val="6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07296204">
      <w:bodyDiv w:val="1"/>
      <w:marLeft w:val="0"/>
      <w:marRight w:val="0"/>
      <w:marTop w:val="0"/>
      <w:marBottom w:val="0"/>
      <w:divBdr>
        <w:top w:val="none" w:sz="0" w:space="0" w:color="auto"/>
        <w:left w:val="none" w:sz="0" w:space="0" w:color="auto"/>
        <w:bottom w:val="none" w:sz="0" w:space="0" w:color="auto"/>
        <w:right w:val="none" w:sz="0" w:space="0" w:color="auto"/>
      </w:divBdr>
    </w:div>
    <w:div w:id="1738867305">
      <w:bodyDiv w:val="1"/>
      <w:marLeft w:val="0"/>
      <w:marRight w:val="0"/>
      <w:marTop w:val="0"/>
      <w:marBottom w:val="0"/>
      <w:divBdr>
        <w:top w:val="none" w:sz="0" w:space="0" w:color="auto"/>
        <w:left w:val="none" w:sz="0" w:space="0" w:color="auto"/>
        <w:bottom w:val="none" w:sz="0" w:space="0" w:color="auto"/>
        <w:right w:val="none" w:sz="0" w:space="0" w:color="auto"/>
      </w:divBdr>
    </w:div>
    <w:div w:id="1766997383">
      <w:bodyDiv w:val="1"/>
      <w:marLeft w:val="0"/>
      <w:marRight w:val="0"/>
      <w:marTop w:val="0"/>
      <w:marBottom w:val="0"/>
      <w:divBdr>
        <w:top w:val="none" w:sz="0" w:space="0" w:color="auto"/>
        <w:left w:val="none" w:sz="0" w:space="0" w:color="auto"/>
        <w:bottom w:val="none" w:sz="0" w:space="0" w:color="auto"/>
        <w:right w:val="none" w:sz="0" w:space="0" w:color="auto"/>
      </w:divBdr>
    </w:div>
    <w:div w:id="1779984722">
      <w:bodyDiv w:val="1"/>
      <w:marLeft w:val="0"/>
      <w:marRight w:val="0"/>
      <w:marTop w:val="0"/>
      <w:marBottom w:val="0"/>
      <w:divBdr>
        <w:top w:val="none" w:sz="0" w:space="0" w:color="auto"/>
        <w:left w:val="none" w:sz="0" w:space="0" w:color="auto"/>
        <w:bottom w:val="none" w:sz="0" w:space="0" w:color="auto"/>
        <w:right w:val="none" w:sz="0" w:space="0" w:color="auto"/>
      </w:divBdr>
    </w:div>
    <w:div w:id="1852571730">
      <w:bodyDiv w:val="1"/>
      <w:marLeft w:val="0"/>
      <w:marRight w:val="0"/>
      <w:marTop w:val="0"/>
      <w:marBottom w:val="0"/>
      <w:divBdr>
        <w:top w:val="none" w:sz="0" w:space="0" w:color="auto"/>
        <w:left w:val="none" w:sz="0" w:space="0" w:color="auto"/>
        <w:bottom w:val="none" w:sz="0" w:space="0" w:color="auto"/>
        <w:right w:val="none" w:sz="0" w:space="0" w:color="auto"/>
      </w:divBdr>
    </w:div>
    <w:div w:id="1855219369">
      <w:bodyDiv w:val="1"/>
      <w:marLeft w:val="0"/>
      <w:marRight w:val="0"/>
      <w:marTop w:val="0"/>
      <w:marBottom w:val="0"/>
      <w:divBdr>
        <w:top w:val="none" w:sz="0" w:space="0" w:color="auto"/>
        <w:left w:val="none" w:sz="0" w:space="0" w:color="auto"/>
        <w:bottom w:val="none" w:sz="0" w:space="0" w:color="auto"/>
        <w:right w:val="none" w:sz="0" w:space="0" w:color="auto"/>
      </w:divBdr>
    </w:div>
    <w:div w:id="1961765081">
      <w:bodyDiv w:val="1"/>
      <w:marLeft w:val="0"/>
      <w:marRight w:val="0"/>
      <w:marTop w:val="0"/>
      <w:marBottom w:val="0"/>
      <w:divBdr>
        <w:top w:val="none" w:sz="0" w:space="0" w:color="auto"/>
        <w:left w:val="none" w:sz="0" w:space="0" w:color="auto"/>
        <w:bottom w:val="none" w:sz="0" w:space="0" w:color="auto"/>
        <w:right w:val="none" w:sz="0" w:space="0" w:color="auto"/>
      </w:divBdr>
    </w:div>
    <w:div w:id="2138839029">
      <w:bodyDiv w:val="1"/>
      <w:marLeft w:val="0"/>
      <w:marRight w:val="0"/>
      <w:marTop w:val="0"/>
      <w:marBottom w:val="0"/>
      <w:divBdr>
        <w:top w:val="none" w:sz="0" w:space="0" w:color="auto"/>
        <w:left w:val="none" w:sz="0" w:space="0" w:color="auto"/>
        <w:bottom w:val="none" w:sz="0" w:space="0" w:color="auto"/>
        <w:right w:val="none" w:sz="0" w:space="0" w:color="auto"/>
      </w:divBdr>
    </w:div>
    <w:div w:id="2142184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e84f7c9-3545-471d-a038-b5a94151d8a3"/>
    <lcf76f155ced4ddcb4097134ff3c332f xmlns="0faf7a52-6820-4c8e-85a4-31acef64aa8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E2459CCEF7EA74DB1763BF8757CF9D3" ma:contentTypeVersion="17" ma:contentTypeDescription="Create a new document." ma:contentTypeScope="" ma:versionID="02151f7c544f5b3db2052c1792079689">
  <xsd:schema xmlns:xsd="http://www.w3.org/2001/XMLSchema" xmlns:xs="http://www.w3.org/2001/XMLSchema" xmlns:p="http://schemas.microsoft.com/office/2006/metadata/properties" xmlns:ns2="0faf7a52-6820-4c8e-85a4-31acef64aa82" xmlns:ns3="ee84f7c9-3545-471d-a038-b5a94151d8a3" targetNamespace="http://schemas.microsoft.com/office/2006/metadata/properties" ma:root="true" ma:fieldsID="23a1b6de3cd7efc115e6761c6494ba75" ns2:_="" ns3:_="">
    <xsd:import namespace="0faf7a52-6820-4c8e-85a4-31acef64aa82"/>
    <xsd:import namespace="ee84f7c9-3545-471d-a038-b5a94151d8a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af7a52-6820-4c8e-85a4-31acef64aa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e84f7c9-3545-471d-a038-b5a94151d8a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d335e4d-152b-46a5-9121-efeac989e7ee}" ma:internalName="TaxCatchAll" ma:showField="CatchAllData" ma:web="ee84f7c9-3545-471d-a038-b5a94151d8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55C3D-0689-4896-9B71-1618AEB92AB6}">
  <ds:schemaRefs>
    <ds:schemaRef ds:uri="http://schemas.microsoft.com/office/infopath/2007/PartnerControls"/>
    <ds:schemaRef ds:uri="ee84f7c9-3545-471d-a038-b5a94151d8a3"/>
    <ds:schemaRef ds:uri="http://schemas.microsoft.com/office/2006/metadata/properties"/>
    <ds:schemaRef ds:uri="http://schemas.microsoft.com/office/2006/documentManagement/types"/>
    <ds:schemaRef ds:uri="http://purl.org/dc/elements/1.1/"/>
    <ds:schemaRef ds:uri="http://www.w3.org/XML/1998/namespace"/>
    <ds:schemaRef ds:uri="http://purl.org/dc/terms/"/>
    <ds:schemaRef ds:uri="http://schemas.openxmlformats.org/package/2006/metadata/core-properties"/>
    <ds:schemaRef ds:uri="0faf7a52-6820-4c8e-85a4-31acef64aa82"/>
    <ds:schemaRef ds:uri="http://purl.org/dc/dcmitype/"/>
  </ds:schemaRefs>
</ds:datastoreItem>
</file>

<file path=customXml/itemProps2.xml><?xml version="1.0" encoding="utf-8"?>
<ds:datastoreItem xmlns:ds="http://schemas.openxmlformats.org/officeDocument/2006/customXml" ds:itemID="{D896B9FD-2885-47B8-9CDE-E2C7220FC2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af7a52-6820-4c8e-85a4-31acef64aa82"/>
    <ds:schemaRef ds:uri="ee84f7c9-3545-471d-a038-b5a94151d8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0A7A6B-AE07-416F-9F19-0BB2E1B2574C}">
  <ds:schemaRefs>
    <ds:schemaRef ds:uri="http://schemas.microsoft.com/sharepoint/v3/contenttype/forms"/>
  </ds:schemaRefs>
</ds:datastoreItem>
</file>

<file path=customXml/itemProps4.xml><?xml version="1.0" encoding="utf-8"?>
<ds:datastoreItem xmlns:ds="http://schemas.openxmlformats.org/officeDocument/2006/customXml" ds:itemID="{F4A56B32-4B45-476C-8944-F5C064B8E440}">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2497</Words>
  <Characters>14235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Runee Palakajorsak</dc:creator>
  <cp:keywords/>
  <dc:description/>
  <cp:lastModifiedBy>Sunsanee  Charoensiri</cp:lastModifiedBy>
  <cp:revision>2</cp:revision>
  <cp:lastPrinted>2025-02-25T16:58:00Z</cp:lastPrinted>
  <dcterms:created xsi:type="dcterms:W3CDTF">2025-02-25T19:35:00Z</dcterms:created>
  <dcterms:modified xsi:type="dcterms:W3CDTF">2025-02-25T19:35:00Z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0x010100C6CC1F81F7D9E7488ED9C84B8917317D</vt:lpwstr>
  </property>
  <property fmtid="{D5CDD505-2E9C-101B-9397-08002B2CF9AE}" pid="3" name="MSIP_Label_ea60d57e-af5b-4752-ac57-3e4f28ca11dc_Enabled">
    <vt:lpwstr>true</vt:lpwstr>
  </property>
  <property fmtid="{D5CDD505-2E9C-101B-9397-08002B2CF9AE}" pid="4" name="MSIP_Label_ea60d57e-af5b-4752-ac57-3e4f28ca11dc_SetDate">
    <vt:lpwstr>2022-01-19T05:37:28Z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e9c39bbf-b4a3-486e-9f40-5c37e8307fd1</vt:lpwstr>
  </property>
  <property fmtid="{D5CDD505-2E9C-101B-9397-08002B2CF9AE}" pid="9" name="MSIP_Label_ea60d57e-af5b-4752-ac57-3e4f28ca11dc_ContentBits">
    <vt:lpwstr>0</vt:lpwstr>
  </property>
</Properties>
</file>